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8C5" w:rsidRDefault="000C28C5" w:rsidP="000C28C5">
      <w:pPr>
        <w:pStyle w:val="1"/>
        <w:spacing w:after="120"/>
        <w:rPr>
          <w:color w:val="000000"/>
          <w:sz w:val="32"/>
          <w:szCs w:val="32"/>
        </w:rPr>
      </w:pPr>
      <w:r w:rsidRPr="002F7853">
        <w:rPr>
          <w:color w:val="000000"/>
          <w:sz w:val="36"/>
        </w:rPr>
        <w:t>派遣學生重點提示</w:t>
      </w:r>
      <w:r>
        <w:rPr>
          <w:rFonts w:hint="eastAsia"/>
          <w:color w:val="000000"/>
          <w:sz w:val="36"/>
        </w:rPr>
        <w:t xml:space="preserve"> </w:t>
      </w:r>
      <w:r>
        <w:rPr>
          <w:color w:val="000000"/>
          <w:sz w:val="36"/>
        </w:rPr>
        <w:br/>
      </w:r>
      <w:r w:rsidRPr="009B58C7">
        <w:rPr>
          <w:rFonts w:hint="eastAsia"/>
          <w:color w:val="000000"/>
          <w:sz w:val="36"/>
        </w:rPr>
        <w:t>www.ryetaiwan.org</w:t>
      </w:r>
      <w:r>
        <w:rPr>
          <w:rFonts w:hint="eastAsia"/>
          <w:color w:val="000000"/>
          <w:sz w:val="36"/>
        </w:rPr>
        <w:t xml:space="preserve"> </w:t>
      </w:r>
      <w:r w:rsidRPr="009B58C7">
        <w:rPr>
          <w:rFonts w:hint="eastAsia"/>
          <w:color w:val="000000"/>
          <w:sz w:val="32"/>
          <w:szCs w:val="32"/>
        </w:rPr>
        <w:t>可查詢所有簽證保險資訊及扶輪地圖</w:t>
      </w:r>
    </w:p>
    <w:p w:rsidR="000C28C5" w:rsidRPr="004928C5" w:rsidRDefault="000C28C5" w:rsidP="000C28C5">
      <w:pPr>
        <w:pStyle w:val="Web"/>
        <w:spacing w:before="0" w:beforeAutospacing="0" w:afterLines="50" w:afterAutospacing="0" w:line="0" w:lineRule="atLeast"/>
        <w:rPr>
          <w:color w:val="FF0000"/>
        </w:rPr>
      </w:pPr>
      <w:r w:rsidRPr="004928C5">
        <w:rPr>
          <w:rFonts w:ascii="Arial" w:hAnsi="Arial" w:cs="Arial" w:hint="eastAsia"/>
          <w:b/>
          <w:bCs/>
          <w:color w:val="FF0000"/>
        </w:rPr>
        <w:t>★重要</w:t>
      </w:r>
      <w:r w:rsidRPr="004928C5">
        <w:rPr>
          <w:rFonts w:ascii="Arial" w:hAnsi="Arial" w:cs="Arial" w:hint="eastAsia"/>
          <w:b/>
          <w:bCs/>
          <w:color w:val="FF0000"/>
        </w:rPr>
        <w:t xml:space="preserve">! </w:t>
      </w:r>
      <w:r w:rsidRPr="004928C5">
        <w:rPr>
          <w:rFonts w:ascii="Arial" w:hAnsi="Arial" w:cs="Arial" w:hint="eastAsia"/>
          <w:b/>
          <w:bCs/>
          <w:color w:val="FF0000"/>
        </w:rPr>
        <w:t>收到</w:t>
      </w:r>
      <w:r w:rsidRPr="004928C5">
        <w:rPr>
          <w:rFonts w:ascii="Arial" w:hAnsi="Arial" w:cs="Arial" w:hint="eastAsia"/>
          <w:b/>
          <w:bCs/>
          <w:color w:val="FF0000"/>
        </w:rPr>
        <w:t>GF</w:t>
      </w:r>
      <w:r w:rsidRPr="004928C5">
        <w:rPr>
          <w:rFonts w:ascii="Arial" w:hAnsi="Arial" w:cs="Arial" w:hint="eastAsia"/>
          <w:b/>
          <w:bCs/>
          <w:color w:val="FF0000"/>
        </w:rPr>
        <w:t>及相關簽證資料後</w:t>
      </w:r>
      <w:r w:rsidRPr="004928C5">
        <w:rPr>
          <w:rFonts w:ascii="Arial" w:hAnsi="Arial" w:cs="Arial" w:hint="eastAsia"/>
          <w:b/>
          <w:bCs/>
          <w:color w:val="FF0000"/>
        </w:rPr>
        <w:t>,</w:t>
      </w:r>
      <w:r w:rsidRPr="004928C5">
        <w:rPr>
          <w:rFonts w:ascii="Arial" w:hAnsi="Arial" w:cs="Arial" w:hint="eastAsia"/>
          <w:b/>
          <w:bCs/>
          <w:color w:val="FF0000"/>
        </w:rPr>
        <w:t>必須立即</w:t>
      </w:r>
      <w:r w:rsidRPr="004928C5">
        <w:rPr>
          <w:rFonts w:ascii="Arial" w:hAnsi="Arial" w:cs="Arial" w:hint="eastAsia"/>
          <w:b/>
          <w:bCs/>
          <w:color w:val="FF0000"/>
        </w:rPr>
        <w:t>1.</w:t>
      </w:r>
      <w:r w:rsidRPr="004928C5">
        <w:rPr>
          <w:rFonts w:ascii="Arial" w:hAnsi="Arial" w:cs="Arial" w:hint="eastAsia"/>
          <w:b/>
          <w:bCs/>
          <w:color w:val="FF0000"/>
        </w:rPr>
        <w:t>訂機位</w:t>
      </w:r>
      <w:r w:rsidRPr="004928C5">
        <w:rPr>
          <w:rFonts w:ascii="Arial" w:hAnsi="Arial" w:cs="Arial" w:hint="eastAsia"/>
          <w:b/>
          <w:bCs/>
          <w:color w:val="FF0000"/>
        </w:rPr>
        <w:t>2.</w:t>
      </w:r>
      <w:r w:rsidRPr="004928C5">
        <w:rPr>
          <w:rFonts w:ascii="Arial" w:hAnsi="Arial" w:cs="Arial" w:hint="eastAsia"/>
          <w:b/>
          <w:bCs/>
          <w:color w:val="FF0000"/>
        </w:rPr>
        <w:t>辦理簽證</w:t>
      </w:r>
      <w:r w:rsidRPr="004928C5">
        <w:rPr>
          <w:rFonts w:ascii="Arial" w:hAnsi="Arial" w:cs="Arial" w:hint="eastAsia"/>
          <w:b/>
          <w:bCs/>
          <w:color w:val="FF0000"/>
        </w:rPr>
        <w:t>3.</w:t>
      </w:r>
      <w:r w:rsidRPr="004928C5">
        <w:rPr>
          <w:rFonts w:ascii="Arial" w:hAnsi="Arial" w:cs="Arial" w:hint="eastAsia"/>
          <w:b/>
          <w:bCs/>
          <w:color w:val="FF0000"/>
        </w:rPr>
        <w:t>與接待家庭連絡</w:t>
      </w:r>
    </w:p>
    <w:p w:rsidR="000C28C5" w:rsidRPr="00FC04CF" w:rsidRDefault="000C28C5" w:rsidP="000C28C5">
      <w:pPr>
        <w:pStyle w:val="Web"/>
        <w:rPr>
          <w:rFonts w:ascii="Arial" w:hAnsi="Arial" w:cs="Arial"/>
        </w:rPr>
      </w:pPr>
      <w:r>
        <w:rPr>
          <w:rFonts w:ascii="Arial" w:cs="Arial" w:hint="eastAsia"/>
        </w:rPr>
        <w:t>務必每天確認是否有</w:t>
      </w:r>
      <w:r w:rsidRPr="00FC04CF">
        <w:rPr>
          <w:rFonts w:ascii="Arial" w:cs="Arial"/>
        </w:rPr>
        <w:t>國外來的</w:t>
      </w:r>
      <w:r w:rsidRPr="00FC04CF">
        <w:rPr>
          <w:rFonts w:ascii="Arial" w:hAnsi="Arial" w:cs="Arial"/>
        </w:rPr>
        <w:t>email</w:t>
      </w:r>
      <w:r>
        <w:rPr>
          <w:rFonts w:ascii="Arial" w:hAnsi="Arial" w:cs="Arial" w:hint="eastAsia"/>
        </w:rPr>
        <w:t>,</w:t>
      </w:r>
      <w:r>
        <w:rPr>
          <w:rFonts w:ascii="Arial" w:hAnsi="Arial" w:cs="Arial" w:hint="eastAsia"/>
        </w:rPr>
        <w:t>並且在</w:t>
      </w:r>
      <w:r w:rsidRPr="00FC04CF">
        <w:rPr>
          <w:rFonts w:ascii="Arial" w:hAnsi="Arial" w:cs="Arial"/>
        </w:rPr>
        <w:t>24</w:t>
      </w:r>
      <w:r w:rsidRPr="00FC04CF">
        <w:rPr>
          <w:rFonts w:ascii="Arial" w:cs="Arial"/>
        </w:rPr>
        <w:t>小時內回覆</w:t>
      </w:r>
      <w:r w:rsidRPr="00FC04CF">
        <w:rPr>
          <w:rFonts w:ascii="Arial" w:hAnsi="Arial" w:cs="Arial"/>
        </w:rPr>
        <w:t>,</w:t>
      </w:r>
      <w:r w:rsidRPr="00FC04CF">
        <w:rPr>
          <w:rFonts w:ascii="Arial" w:cs="Arial"/>
        </w:rPr>
        <w:t>切忌石沉大海</w:t>
      </w:r>
      <w:r>
        <w:rPr>
          <w:rFonts w:ascii="Arial" w:cs="Arial" w:hint="eastAsia"/>
        </w:rPr>
        <w:br/>
      </w:r>
      <w:r w:rsidRPr="00FC04CF">
        <w:rPr>
          <w:rFonts w:ascii="Arial" w:cs="Arial"/>
        </w:rPr>
        <w:t>確認交換學生名片上的資料是否正確</w:t>
      </w:r>
      <w:r w:rsidRPr="00FC04CF">
        <w:rPr>
          <w:rFonts w:ascii="Arial" w:hAnsi="Arial" w:cs="Arial"/>
        </w:rPr>
        <w:t xml:space="preserve">: </w:t>
      </w:r>
      <w:r w:rsidRPr="00FC04CF">
        <w:rPr>
          <w:rFonts w:ascii="Arial" w:cs="Arial"/>
        </w:rPr>
        <w:t>中英文姓名、地址、電話、</w:t>
      </w:r>
      <w:r w:rsidRPr="00FC04CF">
        <w:rPr>
          <w:rFonts w:ascii="Arial" w:hAnsi="Arial" w:cs="Arial"/>
        </w:rPr>
        <w:t>email</w:t>
      </w:r>
      <w:r w:rsidRPr="00FC04CF">
        <w:rPr>
          <w:rFonts w:ascii="Arial" w:hAnsi="Arial" w:cs="Arial"/>
        </w:rPr>
        <w:br/>
      </w:r>
      <w:r w:rsidRPr="00FC04CF">
        <w:rPr>
          <w:rFonts w:ascii="Arial" w:cs="Arial"/>
        </w:rPr>
        <w:t>相片</w:t>
      </w:r>
      <w:r w:rsidRPr="00FC04CF">
        <w:rPr>
          <w:rFonts w:ascii="Arial" w:hAnsi="Arial" w:cs="Arial"/>
        </w:rPr>
        <w:t>(</w:t>
      </w:r>
      <w:r w:rsidRPr="00FC04CF">
        <w:rPr>
          <w:rFonts w:ascii="Arial" w:cs="Arial"/>
        </w:rPr>
        <w:t>原則上使用英文申請上之相片若要更換請儘早提出</w:t>
      </w:r>
      <w:r w:rsidRPr="00FC04CF">
        <w:rPr>
          <w:rFonts w:ascii="Arial" w:hAnsi="Arial" w:cs="Arial"/>
        </w:rPr>
        <w:t>)</w:t>
      </w:r>
    </w:p>
    <w:p w:rsidR="000C28C5" w:rsidRPr="00FC04CF" w:rsidRDefault="000C28C5" w:rsidP="000C28C5">
      <w:pPr>
        <w:pStyle w:val="Web"/>
        <w:spacing w:before="0" w:beforeAutospacing="0" w:after="0" w:afterAutospacing="0" w:line="0" w:lineRule="atLeast"/>
        <w:rPr>
          <w:rFonts w:ascii="Arial" w:hAnsi="Arial" w:cs="Arial"/>
        </w:rPr>
      </w:pPr>
      <w:r w:rsidRPr="00FC04CF">
        <w:rPr>
          <w:rFonts w:ascii="Arial" w:cs="Arial"/>
        </w:rPr>
        <w:t>保險</w:t>
      </w:r>
      <w:r w:rsidRPr="00FC04CF">
        <w:rPr>
          <w:rFonts w:ascii="Arial" w:hAnsi="Arial" w:cs="Arial"/>
        </w:rPr>
        <w:t>-</w:t>
      </w:r>
      <w:r w:rsidRPr="00FC04CF">
        <w:rPr>
          <w:rFonts w:ascii="Arial" w:cs="Arial"/>
        </w:rPr>
        <w:t>以接待地區保險為主</w:t>
      </w:r>
      <w:r>
        <w:rPr>
          <w:rFonts w:ascii="Arial" w:cs="Arial" w:hint="eastAsia"/>
        </w:rPr>
        <w:t>,</w:t>
      </w:r>
      <w:r w:rsidRPr="00FC04CF">
        <w:rPr>
          <w:rFonts w:ascii="Arial" w:cs="Arial"/>
        </w:rPr>
        <w:t>目前很多國家都改為要先保險才能拿到簽證文件</w:t>
      </w:r>
      <w:r w:rsidRPr="00FC04CF">
        <w:rPr>
          <w:rFonts w:ascii="Arial" w:hAnsi="Arial" w:cs="Arial"/>
        </w:rPr>
        <w:t>,</w:t>
      </w:r>
      <w:r w:rsidRPr="00FC04CF">
        <w:rPr>
          <w:rFonts w:ascii="Arial" w:cs="Arial"/>
        </w:rPr>
        <w:t>須特別注意</w:t>
      </w:r>
      <w:r>
        <w:rPr>
          <w:rFonts w:ascii="Arial" w:cs="Arial" w:hint="eastAsia"/>
        </w:rPr>
        <w:br/>
        <w:t xml:space="preserve">     </w:t>
      </w:r>
      <w:r>
        <w:rPr>
          <w:rFonts w:ascii="Arial" w:cs="Arial" w:hint="eastAsia"/>
        </w:rPr>
        <w:t>投保後文件或保險單應存檔或掃瞄並</w:t>
      </w:r>
      <w:r>
        <w:rPr>
          <w:rFonts w:ascii="Arial" w:cs="Arial" w:hint="eastAsia"/>
        </w:rPr>
        <w:t>email</w:t>
      </w:r>
      <w:r>
        <w:rPr>
          <w:rFonts w:ascii="Arial" w:cs="Arial" w:hint="eastAsia"/>
        </w:rPr>
        <w:t>給接待地區即派遣地區以作為簽證憑證</w:t>
      </w:r>
      <w:r>
        <w:rPr>
          <w:rFonts w:ascii="Arial" w:cs="Arial"/>
        </w:rPr>
        <w:br/>
      </w:r>
      <w:r>
        <w:rPr>
          <w:rFonts w:ascii="Arial" w:cs="Arial" w:hint="eastAsia"/>
        </w:rPr>
        <w:t xml:space="preserve">     </w:t>
      </w:r>
      <w:r>
        <w:rPr>
          <w:rFonts w:ascii="Arial" w:cs="Arial" w:hint="eastAsia"/>
        </w:rPr>
        <w:t>若國外接待地區無指定保險</w:t>
      </w:r>
      <w:r>
        <w:rPr>
          <w:rFonts w:ascii="Arial" w:cs="Arial" w:hint="eastAsia"/>
        </w:rPr>
        <w:t>,</w:t>
      </w:r>
      <w:r>
        <w:rPr>
          <w:rFonts w:ascii="Arial" w:cs="Arial" w:hint="eastAsia"/>
        </w:rPr>
        <w:t>則應投保</w:t>
      </w:r>
      <w:r>
        <w:rPr>
          <w:rFonts w:ascii="Arial" w:cs="Arial" w:hint="eastAsia"/>
        </w:rPr>
        <w:t>CISI(</w:t>
      </w:r>
      <w:r w:rsidRPr="00A7676C">
        <w:rPr>
          <w:rFonts w:ascii="Arial" w:cs="Arial"/>
        </w:rPr>
        <w:t>http://www.culturalinsurance.com</w:t>
      </w:r>
      <w:r>
        <w:rPr>
          <w:rFonts w:ascii="Arial" w:cs="Arial" w:hint="eastAsia"/>
        </w:rPr>
        <w:t>)</w:t>
      </w:r>
      <w:r>
        <w:rPr>
          <w:rFonts w:ascii="Arial" w:cs="Arial"/>
        </w:rPr>
        <w:br/>
      </w:r>
      <w:r>
        <w:rPr>
          <w:rFonts w:ascii="Arial" w:cs="Arial" w:hint="eastAsia"/>
        </w:rPr>
        <w:t xml:space="preserve">     </w:t>
      </w:r>
      <w:r>
        <w:rPr>
          <w:rFonts w:ascii="Arial" w:cs="Arial" w:hint="eastAsia"/>
        </w:rPr>
        <w:t>不可只持有台灣的人壽險保單在國外無法適用</w:t>
      </w:r>
    </w:p>
    <w:p w:rsidR="000C28C5" w:rsidRPr="00FC04CF" w:rsidRDefault="000C28C5" w:rsidP="000C28C5">
      <w:pPr>
        <w:pStyle w:val="Web"/>
        <w:rPr>
          <w:rFonts w:ascii="Arial" w:hAnsi="Arial" w:cs="Arial"/>
        </w:rPr>
      </w:pPr>
      <w:r w:rsidRPr="00FC04CF">
        <w:rPr>
          <w:rFonts w:ascii="Arial" w:cs="Arial"/>
        </w:rPr>
        <w:t>簽證</w:t>
      </w:r>
      <w:r w:rsidRPr="00FC04CF">
        <w:rPr>
          <w:rFonts w:ascii="Arial" w:hAnsi="Arial" w:cs="Arial"/>
        </w:rPr>
        <w:t>-</w:t>
      </w:r>
      <w:r w:rsidRPr="00FC04CF">
        <w:rPr>
          <w:rFonts w:ascii="Arial" w:cs="Arial"/>
        </w:rPr>
        <w:t>申請學生簽證</w:t>
      </w:r>
      <w:r w:rsidRPr="00FC04CF">
        <w:rPr>
          <w:rFonts w:ascii="Arial" w:hAnsi="Arial" w:cs="Arial"/>
        </w:rPr>
        <w:t>,</w:t>
      </w:r>
      <w:r w:rsidRPr="00FC04CF">
        <w:rPr>
          <w:rFonts w:ascii="Arial" w:cs="Arial"/>
        </w:rPr>
        <w:t>拿到國外的文件應先影印一份</w:t>
      </w:r>
      <w:r w:rsidRPr="00FC04CF">
        <w:rPr>
          <w:rFonts w:ascii="Arial" w:hAnsi="Arial" w:cs="Arial"/>
        </w:rPr>
        <w:br/>
        <w:t xml:space="preserve">    </w:t>
      </w:r>
      <w:r w:rsidRPr="00FC04CF">
        <w:rPr>
          <w:rFonts w:ascii="Arial" w:hAnsi="Arial" w:cs="Arial" w:hint="eastAsia"/>
        </w:rPr>
        <w:t>各國之</w:t>
      </w:r>
      <w:r w:rsidRPr="00FC04CF">
        <w:rPr>
          <w:rFonts w:ascii="Arial" w:cs="Arial"/>
        </w:rPr>
        <w:t>簽證每年都</w:t>
      </w:r>
      <w:r w:rsidRPr="00FC04CF">
        <w:rPr>
          <w:rFonts w:ascii="Arial" w:cs="Arial" w:hint="eastAsia"/>
        </w:rPr>
        <w:t>會有所變動</w:t>
      </w:r>
      <w:r w:rsidRPr="00FC04CF">
        <w:rPr>
          <w:rFonts w:ascii="Arial" w:hAnsi="Arial" w:cs="Arial"/>
        </w:rPr>
        <w:t xml:space="preserve">, </w:t>
      </w:r>
      <w:r w:rsidRPr="00FC04CF">
        <w:rPr>
          <w:rFonts w:ascii="Arial" w:cs="Arial"/>
        </w:rPr>
        <w:t>應上網查詢所須相關資料</w:t>
      </w:r>
      <w:r w:rsidRPr="00FC04CF">
        <w:rPr>
          <w:rFonts w:ascii="Arial" w:hAnsi="Arial" w:cs="Arial"/>
        </w:rPr>
        <w:t>,</w:t>
      </w:r>
      <w:r w:rsidRPr="00FC04CF">
        <w:rPr>
          <w:rFonts w:ascii="Arial" w:cs="Arial"/>
        </w:rPr>
        <w:t>提早準備</w:t>
      </w:r>
      <w:r w:rsidRPr="00FC04CF">
        <w:rPr>
          <w:rFonts w:ascii="Arial" w:hAnsi="Arial" w:cs="Arial"/>
        </w:rPr>
        <w:br/>
        <w:t xml:space="preserve">    (Guarantee Form</w:t>
      </w:r>
      <w:r w:rsidRPr="00FC04CF">
        <w:rPr>
          <w:rFonts w:ascii="Arial" w:hAnsi="新細明體" w:cs="Arial"/>
        </w:rPr>
        <w:t>、</w:t>
      </w:r>
      <w:r w:rsidRPr="00FC04CF">
        <w:rPr>
          <w:rFonts w:ascii="Arial" w:cs="Arial"/>
        </w:rPr>
        <w:t>三個月內兩寸相片多張、英文成績單、父母財力證明一定要附上</w:t>
      </w:r>
      <w:r w:rsidRPr="00FC04CF">
        <w:rPr>
          <w:rFonts w:ascii="Arial" w:hAnsi="Arial" w:cs="Arial"/>
        </w:rPr>
        <w:t>)</w:t>
      </w:r>
      <w:r w:rsidRPr="00FC04CF">
        <w:rPr>
          <w:rFonts w:ascii="Arial" w:hAnsi="Arial" w:cs="Arial"/>
        </w:rPr>
        <w:br/>
        <w:t xml:space="preserve">    </w:t>
      </w:r>
      <w:r w:rsidRPr="00FC04CF">
        <w:rPr>
          <w:rFonts w:ascii="Arial" w:cs="Arial"/>
        </w:rPr>
        <w:t>簽證文件及體檢疫苗接種記錄入境時要帶在身上</w:t>
      </w:r>
      <w:r w:rsidRPr="00FC04CF">
        <w:rPr>
          <w:rFonts w:ascii="Arial" w:hAnsi="Arial" w:cs="Arial"/>
        </w:rPr>
        <w:br/>
        <w:t xml:space="preserve">    </w:t>
      </w:r>
      <w:r w:rsidRPr="00FC04CF">
        <w:rPr>
          <w:rFonts w:ascii="Arial" w:cs="Arial"/>
        </w:rPr>
        <w:t>簽證時態度應謹慎謙虛</w:t>
      </w:r>
      <w:r w:rsidRPr="00FC04CF">
        <w:rPr>
          <w:rFonts w:ascii="Arial" w:hAnsi="Arial" w:cs="Arial"/>
        </w:rPr>
        <w:t>,</w:t>
      </w:r>
      <w:r w:rsidRPr="00FC04CF">
        <w:rPr>
          <w:rFonts w:ascii="Arial" w:cs="Arial"/>
        </w:rPr>
        <w:t>不一定交換學生就一定拿得到簽證</w:t>
      </w:r>
      <w:r w:rsidRPr="00FC04CF">
        <w:rPr>
          <w:rFonts w:ascii="Arial" w:hAnsi="Arial" w:cs="Arial"/>
        </w:rPr>
        <w:t>,</w:t>
      </w:r>
      <w:r w:rsidRPr="00FC04CF">
        <w:rPr>
          <w:rFonts w:ascii="Arial" w:cs="Arial"/>
        </w:rPr>
        <w:t>曾有學生簽了四次才過</w:t>
      </w:r>
      <w:r w:rsidRPr="00FC04CF">
        <w:rPr>
          <w:rFonts w:ascii="Arial" w:hAnsi="Arial" w:cs="Arial"/>
        </w:rPr>
        <w:br/>
        <w:t xml:space="preserve">    </w:t>
      </w:r>
      <w:r w:rsidRPr="00FC04CF">
        <w:rPr>
          <w:rFonts w:ascii="Arial" w:cs="Arial"/>
        </w:rPr>
        <w:t>不能只申請接待地區國家的簽證</w:t>
      </w:r>
      <w:r w:rsidRPr="00FC04CF">
        <w:rPr>
          <w:rFonts w:ascii="Arial" w:hAnsi="Arial" w:cs="Arial"/>
        </w:rPr>
        <w:t>,</w:t>
      </w:r>
      <w:r w:rsidRPr="00FC04CF">
        <w:rPr>
          <w:rFonts w:ascii="Arial" w:cs="Arial"/>
        </w:rPr>
        <w:t>若過境超過</w:t>
      </w:r>
      <w:r w:rsidRPr="00FC04CF">
        <w:rPr>
          <w:rFonts w:ascii="Arial" w:hAnsi="Arial" w:cs="Arial"/>
        </w:rPr>
        <w:t>8</w:t>
      </w:r>
      <w:r w:rsidRPr="00FC04CF">
        <w:rPr>
          <w:rFonts w:ascii="Arial" w:cs="Arial"/>
        </w:rPr>
        <w:t>小時</w:t>
      </w:r>
      <w:r w:rsidRPr="00FC04CF">
        <w:rPr>
          <w:rFonts w:ascii="Arial" w:hAnsi="Arial" w:cs="Arial"/>
        </w:rPr>
        <w:t>,</w:t>
      </w:r>
      <w:r w:rsidRPr="00FC04CF">
        <w:rPr>
          <w:rFonts w:ascii="Arial" w:cs="Arial"/>
        </w:rPr>
        <w:t>也需申請該國之過境簽證</w:t>
      </w:r>
      <w:r w:rsidRPr="00FC04CF">
        <w:rPr>
          <w:rFonts w:ascii="Arial" w:hAnsi="Arial" w:cs="Arial"/>
        </w:rPr>
        <w:br/>
        <w:t xml:space="preserve">    </w:t>
      </w:r>
      <w:r w:rsidRPr="00FC04CF">
        <w:rPr>
          <w:rFonts w:ascii="Arial" w:cs="Arial"/>
        </w:rPr>
        <w:t>一定要先申請交換國家的簽證之後</w:t>
      </w:r>
      <w:r w:rsidRPr="00FC04CF">
        <w:rPr>
          <w:rFonts w:ascii="Arial" w:hAnsi="Arial" w:cs="Arial"/>
        </w:rPr>
        <w:t>,</w:t>
      </w:r>
      <w:r w:rsidRPr="00FC04CF">
        <w:rPr>
          <w:rFonts w:ascii="Arial" w:cs="Arial"/>
        </w:rPr>
        <w:t>再來申請其他簽證。</w:t>
      </w:r>
    </w:p>
    <w:p w:rsidR="000C28C5" w:rsidRDefault="000C28C5" w:rsidP="000C28C5">
      <w:pPr>
        <w:pStyle w:val="Web"/>
        <w:ind w:left="910" w:hangingChars="350" w:hanging="910"/>
        <w:rPr>
          <w:rFonts w:ascii="Arial" w:cs="Arial"/>
        </w:rPr>
      </w:pPr>
      <w:r w:rsidRPr="00FC04CF">
        <w:rPr>
          <w:rFonts w:ascii="Arial" w:cs="Arial"/>
        </w:rPr>
        <w:t>訂機位</w:t>
      </w:r>
      <w:r w:rsidRPr="00FC04CF">
        <w:rPr>
          <w:rFonts w:ascii="Arial" w:hAnsi="Arial" w:cs="Arial"/>
        </w:rPr>
        <w:t>-</w:t>
      </w:r>
      <w:r w:rsidRPr="00FC04CF">
        <w:rPr>
          <w:rFonts w:ascii="Arial" w:cs="Arial"/>
        </w:rPr>
        <w:t>須購買一年期來回學生機票</w:t>
      </w:r>
      <w:r w:rsidRPr="00FC04CF">
        <w:rPr>
          <w:rFonts w:ascii="Arial" w:hAnsi="Arial" w:cs="Arial"/>
        </w:rPr>
        <w:t>,</w:t>
      </w:r>
      <w:r>
        <w:rPr>
          <w:rFonts w:ascii="Arial" w:hAnsi="Arial" w:cs="Arial" w:hint="eastAsia"/>
        </w:rPr>
        <w:t>先訂位</w:t>
      </w:r>
      <w:r>
        <w:rPr>
          <w:rFonts w:ascii="Arial" w:hAnsi="Arial" w:cs="Arial" w:hint="eastAsia"/>
        </w:rPr>
        <w:t>,</w:t>
      </w:r>
      <w:r>
        <w:rPr>
          <w:rFonts w:ascii="Arial" w:hAnsi="Arial" w:cs="Arial" w:hint="eastAsia"/>
        </w:rPr>
        <w:t>等簽證確定後再買票</w:t>
      </w:r>
      <w:r>
        <w:rPr>
          <w:rFonts w:ascii="Arial" w:hAnsi="Arial" w:cs="Arial"/>
        </w:rPr>
        <w:br/>
      </w:r>
      <w:r w:rsidRPr="00FC04CF">
        <w:rPr>
          <w:rFonts w:ascii="Arial" w:cs="Arial"/>
        </w:rPr>
        <w:t>準備學生證影本以便辦理國際學生證</w:t>
      </w:r>
      <w:r w:rsidRPr="00FC04CF">
        <w:rPr>
          <w:rFonts w:ascii="Arial" w:hAnsi="Arial" w:cs="Arial"/>
        </w:rPr>
        <w:br/>
      </w:r>
      <w:r w:rsidRPr="00FC04CF">
        <w:rPr>
          <w:rFonts w:ascii="Arial" w:cs="Arial"/>
        </w:rPr>
        <w:t>若為高三學生請記得將學生證繳回學校之前要影印一份</w:t>
      </w:r>
      <w:r>
        <w:rPr>
          <w:rFonts w:ascii="Arial" w:cs="Arial" w:hint="eastAsia"/>
        </w:rPr>
        <w:br/>
      </w:r>
      <w:r>
        <w:rPr>
          <w:rFonts w:ascii="Arial" w:cs="Arial" w:hint="eastAsia"/>
        </w:rPr>
        <w:t>國際學生證效期為</w:t>
      </w:r>
      <w:r>
        <w:rPr>
          <w:rFonts w:ascii="Arial" w:cs="Arial" w:hint="eastAsia"/>
        </w:rPr>
        <w:t>9</w:t>
      </w:r>
      <w:r>
        <w:rPr>
          <w:rFonts w:ascii="Arial" w:cs="Arial" w:hint="eastAsia"/>
        </w:rPr>
        <w:t>月</w:t>
      </w:r>
      <w:r>
        <w:rPr>
          <w:rFonts w:ascii="Arial" w:cs="Arial" w:hint="eastAsia"/>
        </w:rPr>
        <w:t>1</w:t>
      </w:r>
      <w:r>
        <w:rPr>
          <w:rFonts w:ascii="Arial" w:cs="Arial" w:hint="eastAsia"/>
        </w:rPr>
        <w:t>日到隔年</w:t>
      </w:r>
      <w:r>
        <w:rPr>
          <w:rFonts w:ascii="Arial" w:cs="Arial" w:hint="eastAsia"/>
        </w:rPr>
        <w:t>12</w:t>
      </w:r>
      <w:r>
        <w:rPr>
          <w:rFonts w:ascii="Arial" w:cs="Arial" w:hint="eastAsia"/>
        </w:rPr>
        <w:t>月</w:t>
      </w:r>
      <w:r>
        <w:rPr>
          <w:rFonts w:ascii="Arial" w:cs="Arial" w:hint="eastAsia"/>
        </w:rPr>
        <w:t>31</w:t>
      </w:r>
      <w:r>
        <w:rPr>
          <w:rFonts w:ascii="Arial" w:cs="Arial" w:hint="eastAsia"/>
        </w:rPr>
        <w:t>日</w:t>
      </w:r>
    </w:p>
    <w:p w:rsidR="000C28C5" w:rsidRPr="00FC04CF" w:rsidRDefault="000C28C5" w:rsidP="000C28C5">
      <w:pPr>
        <w:pStyle w:val="Web"/>
        <w:ind w:leftChars="350" w:left="840"/>
        <w:rPr>
          <w:rFonts w:ascii="Arial" w:hAnsi="Arial" w:cs="Arial"/>
        </w:rPr>
      </w:pPr>
      <w:r w:rsidRPr="00FC04CF">
        <w:rPr>
          <w:rFonts w:ascii="Arial" w:cs="Arial"/>
        </w:rPr>
        <w:t>由於出發時間屬於旺季</w:t>
      </w:r>
      <w:r w:rsidRPr="00FC04CF">
        <w:rPr>
          <w:rFonts w:ascii="Arial" w:hAnsi="Arial" w:cs="Arial"/>
        </w:rPr>
        <w:t>,</w:t>
      </w:r>
      <w:r w:rsidRPr="00FC04CF">
        <w:rPr>
          <w:rFonts w:ascii="Arial" w:cs="Arial"/>
        </w:rPr>
        <w:t>機位請自行洽辦熟悉之旅行社訂購學生機票</w:t>
      </w:r>
      <w:r w:rsidRPr="00FC04CF">
        <w:rPr>
          <w:rFonts w:ascii="Arial" w:cs="Arial" w:hint="eastAsia"/>
        </w:rPr>
        <w:br/>
      </w:r>
      <w:r w:rsidRPr="00FC04CF">
        <w:rPr>
          <w:rFonts w:ascii="Arial" w:cs="Arial" w:hint="eastAsia"/>
        </w:rPr>
        <w:t>可多找幾家旅行社比價</w:t>
      </w:r>
    </w:p>
    <w:p w:rsidR="000C28C5" w:rsidRDefault="000C28C5" w:rsidP="000C28C5">
      <w:pPr>
        <w:pStyle w:val="Web"/>
        <w:spacing w:before="0" w:beforeAutospacing="0" w:after="0" w:afterAutospacing="0" w:line="240" w:lineRule="atLeast"/>
        <w:ind w:leftChars="378" w:left="1037" w:hangingChars="50" w:hanging="130"/>
        <w:rPr>
          <w:rFonts w:ascii="Arial" w:hAnsi="Arial" w:cs="Arial" w:hint="eastAsia"/>
        </w:rPr>
      </w:pPr>
      <w:r w:rsidRPr="00FC04CF">
        <w:rPr>
          <w:rFonts w:ascii="Arial" w:hAnsi="Arial" w:cs="Arial"/>
        </w:rPr>
        <w:t>出發前</w:t>
      </w:r>
      <w:r w:rsidRPr="00FC04CF">
        <w:rPr>
          <w:rFonts w:ascii="Arial" w:hAnsi="Arial" w:cs="Arial"/>
        </w:rPr>
        <w:t>30</w:t>
      </w:r>
      <w:r w:rsidRPr="00FC04CF">
        <w:rPr>
          <w:rFonts w:ascii="Arial" w:hAnsi="Arial" w:cs="Arial"/>
        </w:rPr>
        <w:t>天要將</w:t>
      </w:r>
      <w:r>
        <w:rPr>
          <w:rFonts w:ascii="Arial" w:hAnsi="Arial" w:cs="Arial" w:hint="eastAsia"/>
        </w:rPr>
        <w:t>英文航班紀錄傳給</w:t>
      </w:r>
      <w:r w:rsidRPr="00FC04CF">
        <w:rPr>
          <w:rFonts w:ascii="Arial" w:hAnsi="Arial" w:cs="Arial"/>
        </w:rPr>
        <w:t>派遣地區</w:t>
      </w:r>
      <w:r w:rsidRPr="00FC04CF">
        <w:rPr>
          <w:rFonts w:ascii="Arial" w:hAnsi="Arial" w:cs="Arial"/>
        </w:rPr>
        <w:t>,</w:t>
      </w:r>
      <w:r w:rsidRPr="00FC04CF">
        <w:rPr>
          <w:rFonts w:ascii="Arial" w:hAnsi="Arial" w:cs="Arial"/>
        </w:rPr>
        <w:t>接待地區及接待家庭</w:t>
      </w:r>
    </w:p>
    <w:p w:rsidR="000C28C5" w:rsidRDefault="000C28C5" w:rsidP="000C28C5">
      <w:pPr>
        <w:pStyle w:val="Web"/>
        <w:spacing w:before="0" w:beforeAutospacing="0" w:after="0" w:afterAutospacing="0" w:line="240" w:lineRule="atLeast"/>
        <w:ind w:leftChars="378" w:left="1037" w:hangingChars="50" w:hanging="130"/>
        <w:rPr>
          <w:rFonts w:ascii="Arial" w:hAnsi="Arial" w:cs="Arial" w:hint="eastAsia"/>
        </w:rPr>
      </w:pPr>
      <w:r w:rsidRPr="00FC04CF">
        <w:rPr>
          <w:rFonts w:ascii="Arial" w:hAnsi="Arial" w:cs="Arial"/>
        </w:rPr>
        <w:t>出發前一星期要與接待家庭確認接機事宜</w:t>
      </w:r>
    </w:p>
    <w:p w:rsidR="000C28C5" w:rsidRPr="00FC04CF" w:rsidRDefault="000C28C5" w:rsidP="000C28C5">
      <w:pPr>
        <w:pStyle w:val="Web"/>
        <w:spacing w:before="0" w:beforeAutospacing="0" w:after="0" w:afterAutospacing="0" w:line="240" w:lineRule="atLeast"/>
        <w:ind w:leftChars="378" w:left="1037" w:hangingChars="50" w:hanging="130"/>
        <w:rPr>
          <w:rFonts w:ascii="Arial" w:hAnsi="Arial" w:cs="Arial"/>
        </w:rPr>
      </w:pPr>
      <w:r w:rsidRPr="00FC04CF">
        <w:rPr>
          <w:rFonts w:ascii="Arial" w:hAnsi="Arial" w:cs="Arial"/>
        </w:rPr>
        <w:t>回程時間應與接待地區及接待家庭討論並提早確認機位</w:t>
      </w:r>
      <w:r w:rsidRPr="00FC04CF">
        <w:rPr>
          <w:rFonts w:ascii="Arial" w:hAnsi="Arial" w:cs="Arial"/>
        </w:rPr>
        <w:br/>
      </w:r>
      <w:r w:rsidRPr="00FC04CF">
        <w:rPr>
          <w:rFonts w:ascii="Arial" w:hAnsi="Arial" w:cs="Arial"/>
        </w:rPr>
        <w:t>應於飛機起飛</w:t>
      </w:r>
      <w:r>
        <w:rPr>
          <w:rFonts w:ascii="Arial" w:hAnsi="Arial" w:cs="Arial" w:hint="eastAsia"/>
        </w:rPr>
        <w:t>2~3</w:t>
      </w:r>
      <w:r w:rsidRPr="00FC04CF">
        <w:rPr>
          <w:rFonts w:ascii="Arial" w:hAnsi="Arial" w:cs="Arial"/>
        </w:rPr>
        <w:t>小時前抵達機場</w:t>
      </w:r>
      <w:r w:rsidRPr="00FC04CF">
        <w:rPr>
          <w:rFonts w:ascii="Arial" w:hAnsi="Arial" w:cs="Arial"/>
        </w:rPr>
        <w:t>.</w:t>
      </w:r>
      <w:r w:rsidRPr="00FC04CF">
        <w:rPr>
          <w:rFonts w:ascii="Arial" w:hAnsi="Arial" w:cs="Arial"/>
        </w:rPr>
        <w:t>準備扶輪貼紙貼在行李加速通關</w:t>
      </w:r>
      <w:r w:rsidRPr="00FC04CF">
        <w:rPr>
          <w:rFonts w:ascii="Arial" w:hAnsi="Arial" w:cs="Arial"/>
        </w:rPr>
        <w:br/>
      </w:r>
      <w:r w:rsidRPr="00FC04CF">
        <w:rPr>
          <w:rFonts w:ascii="Arial" w:hAnsi="Arial" w:cs="Arial"/>
        </w:rPr>
        <w:t>注意行李的重量限制</w:t>
      </w:r>
      <w:r w:rsidRPr="00FC04CF">
        <w:rPr>
          <w:rFonts w:ascii="Arial" w:hAnsi="Arial" w:cs="Arial"/>
        </w:rPr>
        <w:t>,</w:t>
      </w:r>
      <w:r w:rsidRPr="00FC04CF">
        <w:rPr>
          <w:rFonts w:ascii="Arial" w:hAnsi="Arial" w:cs="Arial"/>
        </w:rPr>
        <w:t>美國為</w:t>
      </w:r>
      <w:smartTag w:uri="urn:schemas-microsoft-com:office:smarttags" w:element="chmetcnv">
        <w:smartTagPr>
          <w:attr w:name="UnitName" w:val="kg"/>
          <w:attr w:name="SourceValue" w:val="60"/>
          <w:attr w:name="HasSpace" w:val="False"/>
          <w:attr w:name="Negative" w:val="False"/>
          <w:attr w:name="NumberType" w:val="1"/>
          <w:attr w:name="TCSC" w:val="0"/>
        </w:smartTagPr>
        <w:r w:rsidRPr="00FC04CF">
          <w:rPr>
            <w:rFonts w:ascii="Arial" w:hAnsi="Arial" w:cs="Arial"/>
          </w:rPr>
          <w:t>60KG</w:t>
        </w:r>
      </w:smartTag>
      <w:r w:rsidRPr="00FC04CF">
        <w:rPr>
          <w:rFonts w:ascii="Arial" w:hAnsi="Arial" w:cs="Arial"/>
        </w:rPr>
        <w:t>,</w:t>
      </w:r>
      <w:r w:rsidRPr="00FC04CF">
        <w:rPr>
          <w:rFonts w:ascii="Arial" w:hAnsi="Arial" w:cs="Arial"/>
        </w:rPr>
        <w:t>一箱不得超過</w:t>
      </w:r>
      <w:smartTag w:uri="urn:schemas-microsoft-com:office:smarttags" w:element="chmetcnv">
        <w:smartTagPr>
          <w:attr w:name="UnitName" w:val="kg"/>
          <w:attr w:name="SourceValue" w:val="30"/>
          <w:attr w:name="HasSpace" w:val="False"/>
          <w:attr w:name="Negative" w:val="False"/>
          <w:attr w:name="NumberType" w:val="1"/>
          <w:attr w:name="TCSC" w:val="0"/>
        </w:smartTagPr>
        <w:r w:rsidRPr="00FC04CF">
          <w:rPr>
            <w:rFonts w:ascii="Arial" w:hAnsi="Arial" w:cs="Arial"/>
          </w:rPr>
          <w:t>30KG</w:t>
        </w:r>
      </w:smartTag>
      <w:r w:rsidRPr="00FC04CF">
        <w:rPr>
          <w:rFonts w:ascii="Arial" w:hAnsi="Arial" w:cs="Arial"/>
        </w:rPr>
        <w:br/>
      </w:r>
      <w:r w:rsidRPr="00FC04CF">
        <w:rPr>
          <w:rFonts w:ascii="Arial" w:hAnsi="Arial" w:cs="Arial"/>
        </w:rPr>
        <w:t>歐洲地區為</w:t>
      </w:r>
      <w:smartTag w:uri="urn:schemas-microsoft-com:office:smarttags" w:element="chmetcnv">
        <w:smartTagPr>
          <w:attr w:name="UnitName" w:val="kg"/>
          <w:attr w:name="SourceValue" w:val="20"/>
          <w:attr w:name="HasSpace" w:val="False"/>
          <w:attr w:name="Negative" w:val="False"/>
          <w:attr w:name="NumberType" w:val="1"/>
          <w:attr w:name="TCSC" w:val="0"/>
        </w:smartTagPr>
        <w:r w:rsidRPr="00FC04CF">
          <w:rPr>
            <w:rFonts w:ascii="Arial" w:hAnsi="Arial" w:cs="Arial"/>
          </w:rPr>
          <w:t>20KG</w:t>
        </w:r>
      </w:smartTag>
      <w:r w:rsidRPr="00FC04CF">
        <w:rPr>
          <w:rFonts w:ascii="Arial" w:hAnsi="Arial" w:cs="Arial"/>
        </w:rPr>
        <w:t>(</w:t>
      </w:r>
      <w:r w:rsidRPr="00FC04CF">
        <w:rPr>
          <w:rFonts w:ascii="Arial" w:hAnsi="Arial" w:cs="Arial"/>
        </w:rPr>
        <w:t>比較嚴格時還要包括手提行李</w:t>
      </w:r>
      <w:r w:rsidRPr="00FC04CF">
        <w:rPr>
          <w:rFonts w:ascii="Arial" w:hAnsi="Arial" w:cs="Arial"/>
        </w:rPr>
        <w:t>)</w:t>
      </w:r>
      <w:r w:rsidRPr="00FC04CF">
        <w:rPr>
          <w:rFonts w:ascii="Arial" w:hAnsi="Arial" w:cs="Arial"/>
        </w:rPr>
        <w:br/>
      </w:r>
      <w:r w:rsidRPr="00FC04CF">
        <w:rPr>
          <w:rFonts w:ascii="Arial" w:hAnsi="Arial" w:cs="Arial"/>
        </w:rPr>
        <w:t>應於出發前及回國前</w:t>
      </w:r>
      <w:r w:rsidRPr="00FC04CF">
        <w:rPr>
          <w:rFonts w:ascii="Arial" w:hAnsi="Arial" w:cs="Arial"/>
        </w:rPr>
        <w:t>1~2</w:t>
      </w:r>
      <w:r w:rsidRPr="00FC04CF">
        <w:rPr>
          <w:rFonts w:ascii="Arial" w:hAnsi="Arial" w:cs="Arial"/>
        </w:rPr>
        <w:t>個月前先將部份行李以郵局海運寄至接待家庭</w:t>
      </w:r>
      <w:r w:rsidRPr="00FC04CF">
        <w:rPr>
          <w:rFonts w:ascii="Arial" w:hAnsi="Arial" w:cs="Arial"/>
        </w:rPr>
        <w:br/>
      </w:r>
      <w:r w:rsidRPr="00FC04CF">
        <w:rPr>
          <w:rFonts w:ascii="Arial" w:hAnsi="Arial" w:cs="Arial"/>
        </w:rPr>
        <w:t>在任何機場行李不得離身</w:t>
      </w:r>
      <w:r w:rsidRPr="00FC04CF">
        <w:rPr>
          <w:rFonts w:ascii="Arial" w:hAnsi="Arial" w:cs="Arial"/>
        </w:rPr>
        <w:t>,</w:t>
      </w:r>
      <w:r>
        <w:rPr>
          <w:rFonts w:ascii="Arial" w:hAnsi="Arial" w:cs="Arial" w:hint="eastAsia"/>
        </w:rPr>
        <w:t>絕對</w:t>
      </w:r>
      <w:r w:rsidRPr="00FC04CF">
        <w:rPr>
          <w:rFonts w:ascii="Arial" w:hAnsi="Arial" w:cs="Arial"/>
        </w:rPr>
        <w:t>不接受別人委託行李</w:t>
      </w:r>
      <w:r w:rsidRPr="00FC04CF">
        <w:rPr>
          <w:rFonts w:ascii="Arial" w:hAnsi="Arial" w:cs="Arial"/>
        </w:rPr>
        <w:br/>
      </w:r>
      <w:r w:rsidRPr="00FC04CF">
        <w:rPr>
          <w:rFonts w:ascii="Arial" w:hAnsi="Arial" w:cs="Arial"/>
        </w:rPr>
        <w:t>有任何疑問應詢問航空公司人員</w:t>
      </w:r>
      <w:r w:rsidRPr="00FC04CF">
        <w:rPr>
          <w:rFonts w:ascii="Arial" w:hAnsi="Arial" w:cs="Arial"/>
        </w:rPr>
        <w:br/>
      </w:r>
      <w:r w:rsidRPr="00FC04CF">
        <w:rPr>
          <w:rFonts w:ascii="Arial" w:hAnsi="Arial" w:cs="Arial"/>
        </w:rPr>
        <w:t>手提行李以不超過兩個為主</w:t>
      </w:r>
      <w:r w:rsidRPr="00FC04CF">
        <w:rPr>
          <w:rFonts w:ascii="Arial" w:hAnsi="Arial" w:cs="Arial"/>
        </w:rPr>
        <w:t>(</w:t>
      </w:r>
      <w:r w:rsidRPr="00FC04CF">
        <w:rPr>
          <w:rFonts w:ascii="Arial" w:hAnsi="Arial" w:cs="Arial"/>
        </w:rPr>
        <w:t>最好一背一提</w:t>
      </w:r>
      <w:r w:rsidRPr="00FC04CF">
        <w:rPr>
          <w:rFonts w:ascii="Arial" w:hAnsi="Arial" w:cs="Arial"/>
        </w:rPr>
        <w:t>)</w:t>
      </w:r>
    </w:p>
    <w:p w:rsidR="000C28C5" w:rsidRPr="00FC04CF" w:rsidRDefault="000C28C5" w:rsidP="000C28C5">
      <w:pPr>
        <w:pStyle w:val="Web"/>
        <w:spacing w:before="0" w:beforeAutospacing="0" w:after="0" w:afterAutospacing="0" w:line="276" w:lineRule="auto"/>
        <w:rPr>
          <w:rFonts w:ascii="Arial" w:hAnsi="Arial" w:cs="Arial"/>
        </w:rPr>
      </w:pPr>
      <w:r w:rsidRPr="00FC04CF">
        <w:rPr>
          <w:rFonts w:ascii="Arial" w:hAnsi="Arial" w:cs="Arial"/>
        </w:rPr>
        <w:lastRenderedPageBreak/>
        <w:t>打電話</w:t>
      </w:r>
      <w:r w:rsidRPr="00FC04CF">
        <w:rPr>
          <w:rFonts w:ascii="Arial" w:hAnsi="Arial" w:cs="Arial"/>
        </w:rPr>
        <w:t>-</w:t>
      </w:r>
      <w:r w:rsidRPr="00FC04CF">
        <w:rPr>
          <w:rFonts w:ascii="Arial" w:hAnsi="Arial" w:cs="Arial"/>
        </w:rPr>
        <w:t>可事先準備國際電話預付卡</w:t>
      </w:r>
      <w:r w:rsidRPr="00FC04CF">
        <w:rPr>
          <w:rFonts w:ascii="Arial" w:hAnsi="Arial" w:cs="Arial"/>
        </w:rPr>
        <w:br/>
        <w:t xml:space="preserve">       </w:t>
      </w:r>
      <w:r w:rsidRPr="00FC04CF">
        <w:rPr>
          <w:rFonts w:ascii="Arial" w:hAnsi="Arial" w:cs="Arial"/>
        </w:rPr>
        <w:t>國際碼</w:t>
      </w:r>
      <w:r w:rsidRPr="00FC04CF">
        <w:rPr>
          <w:rFonts w:ascii="Arial" w:hAnsi="Arial" w:cs="Arial"/>
        </w:rPr>
        <w:t>+</w:t>
      </w:r>
      <w:r w:rsidRPr="00FC04CF">
        <w:rPr>
          <w:rFonts w:ascii="Arial" w:hAnsi="Arial" w:cs="Arial"/>
        </w:rPr>
        <w:t>國碼</w:t>
      </w:r>
      <w:r w:rsidRPr="00FC04CF">
        <w:rPr>
          <w:rFonts w:ascii="Arial" w:hAnsi="Arial" w:cs="Arial"/>
        </w:rPr>
        <w:t>+</w:t>
      </w:r>
      <w:r w:rsidRPr="00FC04CF">
        <w:rPr>
          <w:rFonts w:ascii="Arial" w:hAnsi="Arial" w:cs="Arial"/>
        </w:rPr>
        <w:t>地區碼</w:t>
      </w:r>
      <w:r w:rsidRPr="00FC04CF">
        <w:rPr>
          <w:rFonts w:ascii="Arial" w:hAnsi="Arial" w:cs="Arial"/>
        </w:rPr>
        <w:t>+</w:t>
      </w:r>
      <w:r w:rsidRPr="00FC04CF">
        <w:rPr>
          <w:rFonts w:ascii="Arial" w:hAnsi="Arial" w:cs="Arial"/>
        </w:rPr>
        <w:t>電話號碼</w:t>
      </w:r>
      <w:r w:rsidRPr="00FC04CF">
        <w:rPr>
          <w:rFonts w:ascii="Arial" w:hAnsi="Arial" w:cs="Arial"/>
        </w:rPr>
        <w:br/>
        <w:t xml:space="preserve">       </w:t>
      </w:r>
      <w:r w:rsidRPr="00FC04CF">
        <w:rPr>
          <w:rFonts w:ascii="Arial" w:hAnsi="Arial" w:cs="Arial"/>
        </w:rPr>
        <w:t>抵達第一個家庭時一定要打電話回台灣報平安</w:t>
      </w:r>
    </w:p>
    <w:p w:rsidR="000C28C5" w:rsidRPr="00FC04CF" w:rsidRDefault="000C28C5" w:rsidP="000C28C5">
      <w:pPr>
        <w:pStyle w:val="Web"/>
        <w:spacing w:before="0" w:beforeAutospacing="0" w:after="0" w:afterAutospacing="0" w:line="276" w:lineRule="auto"/>
        <w:rPr>
          <w:rFonts w:ascii="Arial" w:hAnsi="Arial" w:cs="Arial" w:hint="eastAsia"/>
        </w:rPr>
      </w:pPr>
      <w:r w:rsidRPr="00FC04CF">
        <w:rPr>
          <w:rFonts w:ascii="Arial" w:hAnsi="Arial" w:cs="Arial"/>
        </w:rPr>
        <w:t>充份準備介紹台灣的資料及工具</w:t>
      </w:r>
      <w:r w:rsidRPr="00FC04CF">
        <w:rPr>
          <w:rFonts w:ascii="Arial" w:hAnsi="Arial" w:cs="Arial"/>
        </w:rPr>
        <w:t>-</w:t>
      </w:r>
      <w:r w:rsidRPr="00FC04CF">
        <w:rPr>
          <w:rFonts w:ascii="Arial" w:hAnsi="Arial" w:cs="Arial"/>
        </w:rPr>
        <w:t>演講</w:t>
      </w:r>
      <w:r w:rsidRPr="00FC04CF">
        <w:rPr>
          <w:rFonts w:ascii="Arial" w:hAnsi="Arial" w:cs="Arial"/>
        </w:rPr>
        <w:t>,</w:t>
      </w:r>
      <w:r w:rsidRPr="00FC04CF">
        <w:rPr>
          <w:rFonts w:ascii="Arial" w:hAnsi="Arial" w:cs="Arial"/>
        </w:rPr>
        <w:t>表演</w:t>
      </w:r>
      <w:r w:rsidRPr="00FC04CF">
        <w:rPr>
          <w:rFonts w:ascii="Arial" w:hAnsi="Arial" w:cs="Arial"/>
        </w:rPr>
        <w:t>…</w:t>
      </w:r>
      <w:r w:rsidRPr="00FC04CF">
        <w:rPr>
          <w:rFonts w:ascii="Arial" w:hAnsi="Arial" w:cs="Arial"/>
        </w:rPr>
        <w:t>重溫所有講習會的內容</w:t>
      </w:r>
      <w:r w:rsidRPr="00FC04CF">
        <w:rPr>
          <w:rFonts w:ascii="Arial" w:hAnsi="Arial" w:cs="Arial"/>
        </w:rPr>
        <w:br/>
      </w:r>
      <w:r w:rsidRPr="00FC04CF">
        <w:rPr>
          <w:rFonts w:ascii="Arial" w:hAnsi="Arial" w:cs="Arial"/>
        </w:rPr>
        <w:t>準備一些小禮物</w:t>
      </w:r>
      <w:r w:rsidRPr="00FC04CF">
        <w:rPr>
          <w:rFonts w:ascii="Arial" w:hAnsi="Arial" w:cs="Arial"/>
        </w:rPr>
        <w:t>(</w:t>
      </w:r>
      <w:r w:rsidRPr="00FC04CF">
        <w:rPr>
          <w:rFonts w:ascii="Arial" w:hAnsi="Arial" w:cs="Arial"/>
        </w:rPr>
        <w:t>例如茶葉等</w:t>
      </w:r>
      <w:r w:rsidRPr="00FC04CF">
        <w:rPr>
          <w:rFonts w:ascii="Arial" w:hAnsi="Arial" w:cs="Arial"/>
        </w:rPr>
        <w:t>),</w:t>
      </w:r>
      <w:r w:rsidRPr="00FC04CF">
        <w:rPr>
          <w:rFonts w:ascii="Arial" w:hAnsi="Arial" w:cs="Arial"/>
        </w:rPr>
        <w:t>派遣社社旗及徽章</w:t>
      </w:r>
      <w:r w:rsidRPr="00FC04CF">
        <w:rPr>
          <w:rFonts w:ascii="Arial" w:hAnsi="Arial" w:cs="Arial"/>
        </w:rPr>
        <w:br/>
      </w:r>
      <w:r w:rsidRPr="00FC04CF">
        <w:rPr>
          <w:rFonts w:ascii="Arial" w:hAnsi="Arial" w:cs="Arial"/>
        </w:rPr>
        <w:t>可利用環島旅遊時購買故宮文物</w:t>
      </w:r>
      <w:r w:rsidRPr="00FC04CF">
        <w:rPr>
          <w:rFonts w:ascii="Arial" w:hAnsi="Arial" w:cs="Arial"/>
        </w:rPr>
        <w:br/>
      </w:r>
      <w:r w:rsidRPr="00FC04CF">
        <w:rPr>
          <w:rFonts w:ascii="Arial" w:hAnsi="Arial" w:cs="Arial"/>
        </w:rPr>
        <w:t>準時回傳月報告</w:t>
      </w:r>
      <w:r w:rsidRPr="00FC04CF">
        <w:rPr>
          <w:rFonts w:ascii="Arial" w:hAnsi="Arial" w:cs="Arial"/>
        </w:rPr>
        <w:t>,</w:t>
      </w:r>
      <w:r w:rsidRPr="00FC04CF">
        <w:rPr>
          <w:rFonts w:ascii="Arial" w:hAnsi="Arial" w:cs="Arial"/>
        </w:rPr>
        <w:t>歸國報告及相關生活照片</w:t>
      </w:r>
      <w:r w:rsidRPr="00FC04CF">
        <w:rPr>
          <w:rFonts w:ascii="Arial" w:hAnsi="Arial" w:cs="Arial"/>
        </w:rPr>
        <w:br/>
      </w:r>
      <w:r w:rsidRPr="00FC04CF">
        <w:rPr>
          <w:rFonts w:ascii="Arial" w:hAnsi="Arial" w:cs="Arial"/>
        </w:rPr>
        <w:t>學會基本料理有助於拉近距離</w:t>
      </w:r>
      <w:r w:rsidRPr="00FC04CF">
        <w:rPr>
          <w:rFonts w:ascii="Arial" w:hAnsi="Arial" w:cs="Arial"/>
        </w:rPr>
        <w:t>(</w:t>
      </w:r>
      <w:r w:rsidRPr="00FC04CF">
        <w:rPr>
          <w:rFonts w:ascii="Arial" w:hAnsi="Arial" w:cs="Arial"/>
        </w:rPr>
        <w:t>可帶一些英文食譜</w:t>
      </w:r>
      <w:r w:rsidRPr="00FC04CF">
        <w:rPr>
          <w:rFonts w:ascii="Arial" w:hAnsi="Arial" w:cs="Arial"/>
        </w:rPr>
        <w:t>,</w:t>
      </w:r>
      <w:r w:rsidRPr="00FC04CF">
        <w:rPr>
          <w:rFonts w:ascii="Arial" w:hAnsi="Arial" w:cs="Arial"/>
        </w:rPr>
        <w:t>康寶濃湯或乾貨等</w:t>
      </w:r>
      <w:r w:rsidRPr="00FC04CF">
        <w:rPr>
          <w:rFonts w:ascii="Arial" w:hAnsi="Arial" w:cs="Arial"/>
        </w:rPr>
        <w:t>)</w:t>
      </w:r>
      <w:r w:rsidRPr="00FC04CF">
        <w:rPr>
          <w:rFonts w:ascii="Arial" w:hAnsi="Arial" w:cs="Arial"/>
        </w:rPr>
        <w:br/>
      </w:r>
      <w:r w:rsidRPr="00FC04CF">
        <w:rPr>
          <w:rFonts w:ascii="Arial" w:hAnsi="Arial" w:cs="Arial"/>
        </w:rPr>
        <w:t>要慢性疾病或習慣用藥者</w:t>
      </w:r>
      <w:r w:rsidRPr="00FC04CF">
        <w:rPr>
          <w:rFonts w:ascii="Arial" w:hAnsi="Arial" w:cs="Arial"/>
        </w:rPr>
        <w:t>,</w:t>
      </w:r>
      <w:r w:rsidRPr="00FC04CF">
        <w:rPr>
          <w:rFonts w:ascii="Arial" w:hAnsi="Arial" w:cs="Arial"/>
        </w:rPr>
        <w:t>出國前要申請英文病歷並攜帶藥物</w:t>
      </w:r>
      <w:r w:rsidRPr="00FC04CF">
        <w:rPr>
          <w:rFonts w:ascii="Arial" w:hAnsi="Arial" w:cs="Arial"/>
        </w:rPr>
        <w:br/>
        <w:t>(</w:t>
      </w:r>
      <w:r w:rsidRPr="00FC04CF">
        <w:rPr>
          <w:rFonts w:ascii="Arial" w:hAnsi="Arial" w:cs="Arial"/>
        </w:rPr>
        <w:t>被蚊虫咬傷時不可大意</w:t>
      </w:r>
      <w:r w:rsidRPr="00FC04CF">
        <w:rPr>
          <w:rFonts w:ascii="Arial" w:hAnsi="Arial" w:cs="Arial"/>
        </w:rPr>
        <w:t>)</w:t>
      </w:r>
      <w:r w:rsidR="004928C5">
        <w:rPr>
          <w:rFonts w:ascii="Arial" w:hAnsi="Arial" w:cs="Arial" w:hint="eastAsia"/>
        </w:rPr>
        <w:t>(</w:t>
      </w:r>
      <w:r w:rsidR="004928C5">
        <w:rPr>
          <w:rFonts w:ascii="Arial" w:hAnsi="Arial" w:cs="Arial" w:hint="eastAsia"/>
        </w:rPr>
        <w:t>攜帶藥物必須清楚標明成份</w:t>
      </w:r>
      <w:r w:rsidR="004928C5">
        <w:rPr>
          <w:rFonts w:ascii="Arial" w:hAnsi="Arial" w:cs="Arial" w:hint="eastAsia"/>
        </w:rPr>
        <w:t>)</w:t>
      </w:r>
    </w:p>
    <w:p w:rsidR="000C28C5" w:rsidRPr="00D50CA9" w:rsidRDefault="000C28C5" w:rsidP="000C28C5">
      <w:pPr>
        <w:pStyle w:val="Web"/>
        <w:spacing w:before="0" w:beforeAutospacing="0" w:after="0" w:afterAutospacing="0" w:line="276" w:lineRule="auto"/>
        <w:rPr>
          <w:rFonts w:ascii="Arial" w:hAnsi="Arial" w:cs="Arial"/>
          <w:bdr w:val="single" w:sz="4" w:space="0" w:color="auto"/>
        </w:rPr>
      </w:pPr>
      <w:r w:rsidRPr="00D50CA9">
        <w:rPr>
          <w:rFonts w:ascii="Arial" w:hAnsi="Arial" w:cs="Arial"/>
          <w:bdr w:val="single" w:sz="4" w:space="0" w:color="auto"/>
        </w:rPr>
        <w:t>往年案例解析</w:t>
      </w:r>
    </w:p>
    <w:p w:rsidR="000C28C5" w:rsidRPr="00FC04CF" w:rsidRDefault="000C28C5" w:rsidP="000C28C5">
      <w:pPr>
        <w:pStyle w:val="Web"/>
        <w:numPr>
          <w:ilvl w:val="0"/>
          <w:numId w:val="1"/>
        </w:numPr>
        <w:spacing w:before="0" w:beforeAutospacing="0" w:after="0" w:afterAutospacing="0" w:line="276" w:lineRule="auto"/>
        <w:rPr>
          <w:rFonts w:ascii="Arial" w:hAnsi="Arial" w:cs="Arial"/>
        </w:rPr>
      </w:pPr>
      <w:r w:rsidRPr="00FC04CF">
        <w:rPr>
          <w:rFonts w:ascii="Arial" w:hAnsi="Arial" w:cs="Arial"/>
        </w:rPr>
        <w:t>規則</w:t>
      </w:r>
      <w:r w:rsidRPr="00FC04CF">
        <w:rPr>
          <w:rFonts w:ascii="Arial" w:hAnsi="Arial" w:cs="Arial"/>
        </w:rPr>
        <w:br/>
      </w:r>
      <w:r w:rsidRPr="00FC04CF">
        <w:rPr>
          <w:rFonts w:ascii="Arial" w:hAnsi="Arial" w:cs="Arial"/>
        </w:rPr>
        <w:t>千萬不要認為違返</w:t>
      </w:r>
      <w:r w:rsidRPr="00FC04CF">
        <w:rPr>
          <w:rFonts w:ascii="Arial" w:hAnsi="Arial" w:cs="Arial"/>
        </w:rPr>
        <w:t>6D</w:t>
      </w:r>
      <w:r w:rsidRPr="00FC04CF">
        <w:rPr>
          <w:rFonts w:ascii="Arial" w:hAnsi="Arial" w:cs="Arial"/>
        </w:rPr>
        <w:t>才為被遣返</w:t>
      </w:r>
      <w:r w:rsidRPr="00FC04CF">
        <w:rPr>
          <w:rFonts w:ascii="Arial" w:hAnsi="Arial" w:cs="Arial"/>
        </w:rPr>
        <w:t>,</w:t>
      </w:r>
      <w:r w:rsidRPr="00FC04CF">
        <w:rPr>
          <w:rFonts w:ascii="Arial" w:hAnsi="Arial" w:cs="Arial"/>
        </w:rPr>
        <w:t>交換學生沒有達成文化交流的目的也會被遣返</w:t>
      </w:r>
      <w:r w:rsidRPr="00FC04CF">
        <w:rPr>
          <w:rFonts w:ascii="Arial" w:hAnsi="Arial" w:cs="Arial"/>
        </w:rPr>
        <w:br/>
        <w:t>6D</w:t>
      </w:r>
      <w:r w:rsidRPr="00FC04CF">
        <w:rPr>
          <w:rFonts w:ascii="Arial" w:hAnsi="Arial" w:cs="Arial"/>
        </w:rPr>
        <w:t>是最後底限</w:t>
      </w:r>
      <w:r w:rsidRPr="00FC04CF">
        <w:rPr>
          <w:rFonts w:ascii="Arial" w:hAnsi="Arial" w:cs="Arial"/>
        </w:rPr>
        <w:t xml:space="preserve"> (</w:t>
      </w:r>
      <w:r w:rsidRPr="00FC04CF">
        <w:rPr>
          <w:rFonts w:ascii="Arial" w:hAnsi="Arial" w:cs="Arial"/>
        </w:rPr>
        <w:t>偷竊、上色情網站、割腕以求留在當地</w:t>
      </w:r>
      <w:r w:rsidRPr="00FC04CF">
        <w:rPr>
          <w:rFonts w:ascii="Arial" w:hAnsi="Arial" w:cs="Arial"/>
        </w:rPr>
        <w:t>,</w:t>
      </w:r>
      <w:r w:rsidRPr="00FC04CF">
        <w:rPr>
          <w:rFonts w:ascii="Arial" w:hAnsi="Arial" w:cs="Arial"/>
        </w:rPr>
        <w:t>適得其反</w:t>
      </w:r>
      <w:r w:rsidRPr="00FC04CF">
        <w:rPr>
          <w:rFonts w:ascii="Arial" w:hAnsi="Arial" w:cs="Arial"/>
        </w:rPr>
        <w:t>)</w:t>
      </w:r>
    </w:p>
    <w:p w:rsidR="000C28C5" w:rsidRPr="00FC04CF" w:rsidRDefault="000C28C5" w:rsidP="000C28C5">
      <w:pPr>
        <w:pStyle w:val="Web"/>
        <w:numPr>
          <w:ilvl w:val="0"/>
          <w:numId w:val="1"/>
        </w:numPr>
        <w:spacing w:before="0" w:beforeAutospacing="0" w:after="0" w:afterAutospacing="0" w:line="276" w:lineRule="auto"/>
        <w:rPr>
          <w:rFonts w:ascii="Arial" w:hAnsi="Arial" w:cs="Arial"/>
        </w:rPr>
      </w:pPr>
      <w:r w:rsidRPr="00FC04CF">
        <w:rPr>
          <w:rFonts w:ascii="Arial" w:hAnsi="Arial" w:cs="Arial"/>
        </w:rPr>
        <w:t>與接待家庭相處問題</w:t>
      </w:r>
      <w:r w:rsidRPr="00FC04CF">
        <w:rPr>
          <w:rFonts w:ascii="Arial" w:hAnsi="Arial" w:cs="Arial"/>
        </w:rPr>
        <w:br/>
      </w:r>
      <w:r w:rsidRPr="00FC04CF">
        <w:rPr>
          <w:rFonts w:ascii="Arial" w:hAnsi="Arial" w:cs="Arial"/>
        </w:rPr>
        <w:t>常懷感恩之心</w:t>
      </w:r>
      <w:r w:rsidRPr="00FC04CF">
        <w:rPr>
          <w:rFonts w:ascii="Arial" w:hAnsi="Arial" w:cs="Arial"/>
        </w:rPr>
        <w:t>,</w:t>
      </w:r>
      <w:r w:rsidRPr="00FC04CF">
        <w:rPr>
          <w:rFonts w:ascii="Arial" w:hAnsi="Arial" w:cs="Arial"/>
        </w:rPr>
        <w:t>設身處地到哪裡都受歡迎</w:t>
      </w:r>
      <w:r w:rsidRPr="00FC04CF">
        <w:rPr>
          <w:rFonts w:ascii="Arial" w:hAnsi="Arial" w:cs="Arial"/>
        </w:rPr>
        <w:t>,</w:t>
      </w:r>
      <w:r w:rsidRPr="00FC04CF">
        <w:rPr>
          <w:rFonts w:ascii="Arial" w:hAnsi="Arial" w:cs="Arial"/>
        </w:rPr>
        <w:t>換個角度讓你的未來更寬廣</w:t>
      </w:r>
      <w:r w:rsidRPr="00FC04CF">
        <w:rPr>
          <w:rFonts w:ascii="Arial" w:hAnsi="Arial" w:cs="Arial"/>
        </w:rPr>
        <w:br/>
      </w:r>
      <w:r w:rsidRPr="00FC04CF">
        <w:rPr>
          <w:rFonts w:ascii="Arial" w:hAnsi="Arial" w:cs="Arial"/>
        </w:rPr>
        <w:t>回到家千萬不要躲在房間上網</w:t>
      </w:r>
      <w:r w:rsidRPr="00FC04CF">
        <w:rPr>
          <w:rFonts w:ascii="Arial" w:hAnsi="Arial" w:cs="Arial"/>
        </w:rPr>
        <w:t>,</w:t>
      </w:r>
      <w:r w:rsidRPr="00FC04CF">
        <w:rPr>
          <w:rFonts w:ascii="Arial" w:hAnsi="Arial" w:cs="Arial"/>
        </w:rPr>
        <w:t>多花時間與接待家庭相處會讓交換生活更美好</w:t>
      </w:r>
      <w:r w:rsidRPr="00FC04CF">
        <w:rPr>
          <w:rFonts w:ascii="Arial" w:hAnsi="Arial" w:cs="Arial"/>
        </w:rPr>
        <w:br/>
      </w:r>
      <w:r w:rsidRPr="00FC04CF">
        <w:rPr>
          <w:rFonts w:ascii="Arial" w:hAnsi="Arial" w:cs="Arial"/>
        </w:rPr>
        <w:t>防人之心不可無</w:t>
      </w:r>
      <w:r w:rsidRPr="00FC04CF">
        <w:rPr>
          <w:rFonts w:ascii="Arial" w:hAnsi="Arial" w:cs="Arial"/>
        </w:rPr>
        <w:t>,</w:t>
      </w:r>
      <w:r w:rsidRPr="00FC04CF">
        <w:rPr>
          <w:rFonts w:ascii="Arial" w:hAnsi="Arial" w:cs="Arial"/>
        </w:rPr>
        <w:t>準備號碼鎖可以鎖住大行李</w:t>
      </w:r>
      <w:r w:rsidRPr="00FC04CF">
        <w:rPr>
          <w:rFonts w:ascii="Arial" w:hAnsi="Arial" w:cs="Arial"/>
        </w:rPr>
        <w:br/>
      </w:r>
      <w:r w:rsidRPr="00FC04CF">
        <w:rPr>
          <w:rFonts w:ascii="Arial" w:hAnsi="Arial" w:cs="Arial"/>
        </w:rPr>
        <w:t>與接待家庭有摩擦</w:t>
      </w:r>
      <w:r w:rsidRPr="00FC04CF">
        <w:rPr>
          <w:rFonts w:ascii="Arial" w:hAnsi="Arial" w:cs="Arial"/>
        </w:rPr>
        <w:t>,</w:t>
      </w:r>
      <w:r w:rsidRPr="00FC04CF">
        <w:rPr>
          <w:rFonts w:ascii="Arial" w:hAnsi="Arial" w:cs="Arial"/>
        </w:rPr>
        <w:t>記得把問題逐條寫下</w:t>
      </w:r>
      <w:r w:rsidRPr="00FC04CF">
        <w:rPr>
          <w:rFonts w:ascii="Arial" w:hAnsi="Arial" w:cs="Arial"/>
        </w:rPr>
        <w:t>,</w:t>
      </w:r>
      <w:r w:rsidRPr="00FC04CF">
        <w:rPr>
          <w:rFonts w:ascii="Arial" w:hAnsi="Arial" w:cs="Arial"/>
        </w:rPr>
        <w:t>找扶輪社顧問詢問解決之道</w:t>
      </w:r>
      <w:r w:rsidRPr="00FC04CF">
        <w:rPr>
          <w:rFonts w:ascii="Arial" w:hAnsi="Arial" w:cs="Arial"/>
        </w:rPr>
        <w:br/>
      </w:r>
      <w:r w:rsidRPr="00FC04CF">
        <w:rPr>
          <w:rFonts w:ascii="Arial" w:hAnsi="Arial" w:cs="Arial"/>
        </w:rPr>
        <w:t>不可忽略接待家庭的感受</w:t>
      </w:r>
      <w:r w:rsidRPr="00FC04CF">
        <w:rPr>
          <w:rFonts w:ascii="Arial" w:hAnsi="Arial" w:cs="Arial"/>
        </w:rPr>
        <w:br/>
      </w:r>
      <w:r w:rsidRPr="00FC04CF">
        <w:rPr>
          <w:rFonts w:ascii="Arial" w:hAnsi="Arial" w:cs="Arial"/>
        </w:rPr>
        <w:t>常保持微笑</w:t>
      </w:r>
      <w:r w:rsidRPr="00FC04CF">
        <w:rPr>
          <w:rFonts w:ascii="Arial" w:hAnsi="Arial" w:cs="Arial"/>
        </w:rPr>
        <w:t>,</w:t>
      </w:r>
      <w:r w:rsidRPr="00FC04CF">
        <w:rPr>
          <w:rFonts w:ascii="Arial" w:hAnsi="Arial" w:cs="Arial"/>
        </w:rPr>
        <w:t>對自己好的文化要發揚</w:t>
      </w:r>
      <w:r w:rsidRPr="00FC04CF">
        <w:rPr>
          <w:rFonts w:ascii="Arial" w:hAnsi="Arial" w:cs="Arial"/>
        </w:rPr>
        <w:t>,</w:t>
      </w:r>
      <w:r w:rsidRPr="00FC04CF">
        <w:rPr>
          <w:rFonts w:ascii="Arial" w:hAnsi="Arial" w:cs="Arial"/>
        </w:rPr>
        <w:t>第一年到芬蘭的學生因在</w:t>
      </w:r>
      <w:r w:rsidRPr="00FC04CF">
        <w:rPr>
          <w:rFonts w:ascii="Arial" w:hAnsi="Arial" w:cs="Arial"/>
        </w:rPr>
        <w:br/>
      </w:r>
      <w:r w:rsidRPr="00FC04CF">
        <w:rPr>
          <w:rFonts w:ascii="Arial" w:hAnsi="Arial" w:cs="Arial"/>
        </w:rPr>
        <w:t>公車上禮讓老人</w:t>
      </w:r>
      <w:r w:rsidRPr="00FC04CF">
        <w:rPr>
          <w:rFonts w:ascii="Arial" w:hAnsi="Arial" w:cs="Arial"/>
        </w:rPr>
        <w:t>,</w:t>
      </w:r>
      <w:r w:rsidRPr="00FC04CF">
        <w:rPr>
          <w:rFonts w:ascii="Arial" w:hAnsi="Arial" w:cs="Arial"/>
        </w:rPr>
        <w:t>引起芬蘭人對老人禮讓的重視</w:t>
      </w:r>
    </w:p>
    <w:p w:rsidR="004928C5" w:rsidRPr="004928C5" w:rsidRDefault="000C28C5" w:rsidP="000C28C5">
      <w:pPr>
        <w:pStyle w:val="Web"/>
        <w:numPr>
          <w:ilvl w:val="0"/>
          <w:numId w:val="1"/>
        </w:numPr>
        <w:spacing w:before="0" w:beforeAutospacing="0" w:after="0" w:afterAutospacing="0" w:line="276" w:lineRule="auto"/>
        <w:rPr>
          <w:rFonts w:ascii="Arial" w:hAnsi="Arial" w:cs="Arial"/>
        </w:rPr>
      </w:pPr>
      <w:r w:rsidRPr="004928C5">
        <w:rPr>
          <w:rFonts w:ascii="Arial" w:hAnsi="Arial" w:cs="Arial"/>
        </w:rPr>
        <w:t>不可輕忽語言的學習</w:t>
      </w:r>
      <w:r w:rsidRPr="004928C5">
        <w:rPr>
          <w:rFonts w:ascii="Arial" w:hAnsi="Arial" w:cs="Arial"/>
        </w:rPr>
        <w:br/>
      </w:r>
      <w:r w:rsidRPr="004928C5">
        <w:rPr>
          <w:rFonts w:ascii="Arial" w:hAnsi="Arial" w:cs="Arial"/>
        </w:rPr>
        <w:t>不可抱著</w:t>
      </w:r>
      <w:r w:rsidRPr="004928C5">
        <w:rPr>
          <w:rFonts w:ascii="Arial" w:hAnsi="Arial" w:cs="Arial"/>
        </w:rPr>
        <w:t>”</w:t>
      </w:r>
      <w:r w:rsidRPr="004928C5">
        <w:rPr>
          <w:rFonts w:ascii="Arial" w:hAnsi="Arial" w:cs="Arial"/>
        </w:rPr>
        <w:t>船到橋頭自然直</w:t>
      </w:r>
      <w:r w:rsidRPr="004928C5">
        <w:rPr>
          <w:rFonts w:ascii="Arial" w:hAnsi="Arial" w:cs="Arial"/>
        </w:rPr>
        <w:t>”</w:t>
      </w:r>
      <w:r w:rsidRPr="004928C5">
        <w:rPr>
          <w:rFonts w:ascii="Arial" w:hAnsi="Arial" w:cs="Arial"/>
        </w:rPr>
        <w:t>的心態</w:t>
      </w:r>
      <w:r w:rsidRPr="004928C5">
        <w:rPr>
          <w:rFonts w:ascii="Arial" w:hAnsi="Arial" w:cs="Arial"/>
        </w:rPr>
        <w:t>,</w:t>
      </w:r>
      <w:r w:rsidRPr="004928C5">
        <w:rPr>
          <w:rFonts w:ascii="Arial" w:hAnsi="Arial" w:cs="Arial"/>
        </w:rPr>
        <w:t>語言的學習是需要下苦功的</w:t>
      </w:r>
      <w:r w:rsidRPr="004928C5">
        <w:rPr>
          <w:rFonts w:ascii="Arial" w:hAnsi="Arial" w:cs="Arial"/>
        </w:rPr>
        <w:br/>
      </w:r>
      <w:r w:rsidRPr="004928C5">
        <w:rPr>
          <w:rFonts w:ascii="Arial" w:hAnsi="Arial" w:cs="Arial"/>
        </w:rPr>
        <w:t>當已知道自己被分派的國家時</w:t>
      </w:r>
      <w:r w:rsidRPr="004928C5">
        <w:rPr>
          <w:rFonts w:ascii="Arial" w:hAnsi="Arial" w:cs="Arial"/>
        </w:rPr>
        <w:t>,</w:t>
      </w:r>
      <w:r w:rsidRPr="004928C5">
        <w:rPr>
          <w:rFonts w:ascii="Arial" w:hAnsi="Arial" w:cs="Arial"/>
        </w:rPr>
        <w:t>就要提早做語言的學習</w:t>
      </w:r>
      <w:r w:rsidRPr="004928C5">
        <w:rPr>
          <w:rFonts w:ascii="Arial" w:hAnsi="Arial" w:cs="Arial"/>
        </w:rPr>
        <w:t>,</w:t>
      </w:r>
      <w:r w:rsidRPr="004928C5">
        <w:rPr>
          <w:rFonts w:ascii="Arial" w:hAnsi="Arial" w:cs="Arial"/>
        </w:rPr>
        <w:br/>
      </w:r>
      <w:r w:rsidRPr="004928C5">
        <w:rPr>
          <w:rFonts w:ascii="Arial" w:hAnsi="Arial" w:cs="Arial"/>
        </w:rPr>
        <w:t>可縮短你適應的痛苦期</w:t>
      </w:r>
      <w:r w:rsidRPr="004928C5">
        <w:rPr>
          <w:rFonts w:ascii="Arial" w:hAnsi="Arial" w:cs="Arial"/>
        </w:rPr>
        <w:t>,</w:t>
      </w:r>
      <w:r w:rsidRPr="004928C5">
        <w:rPr>
          <w:rFonts w:ascii="Arial" w:hAnsi="Arial" w:cs="Arial"/>
        </w:rPr>
        <w:t>錄音機及單字簿是很好的工具</w:t>
      </w:r>
      <w:r w:rsidRPr="004928C5">
        <w:rPr>
          <w:rFonts w:ascii="Arial" w:hAnsi="Arial" w:cs="Arial"/>
        </w:rPr>
        <w:br/>
      </w:r>
      <w:r w:rsidRPr="004928C5">
        <w:rPr>
          <w:rFonts w:ascii="Arial" w:hAnsi="Arial" w:cs="Arial"/>
        </w:rPr>
        <w:t>非英語系國家甚至只在前半年對交換學生使用英文</w:t>
      </w:r>
      <w:r w:rsidR="004928C5" w:rsidRPr="004928C5">
        <w:rPr>
          <w:rFonts w:ascii="Arial" w:hAnsi="Arial" w:cs="Arial" w:hint="eastAsia"/>
        </w:rPr>
        <w:br/>
      </w:r>
      <w:r w:rsidR="004928C5" w:rsidRPr="004928C5">
        <w:rPr>
          <w:rFonts w:ascii="Arial" w:hAnsi="Arial" w:cs="Arial" w:hint="eastAsia"/>
        </w:rPr>
        <w:t>目前拉丁美洲國家有相對提供</w:t>
      </w:r>
      <w:r w:rsidR="004928C5" w:rsidRPr="004928C5">
        <w:rPr>
          <w:rFonts w:ascii="Arial" w:hAnsi="Arial" w:cs="Arial" w:hint="eastAsia"/>
        </w:rPr>
        <w:t>60</w:t>
      </w:r>
      <w:r w:rsidR="004928C5" w:rsidRPr="004928C5">
        <w:rPr>
          <w:rFonts w:ascii="Arial" w:hAnsi="Arial" w:cs="Arial" w:hint="eastAsia"/>
        </w:rPr>
        <w:t>個小時語言訓練</w:t>
      </w:r>
      <w:r w:rsidR="004928C5" w:rsidRPr="004928C5">
        <w:rPr>
          <w:rFonts w:ascii="Arial" w:hAnsi="Arial" w:cs="Arial" w:hint="eastAsia"/>
        </w:rPr>
        <w:t>,</w:t>
      </w:r>
      <w:r w:rsidR="004928C5" w:rsidRPr="004928C5">
        <w:rPr>
          <w:rFonts w:ascii="Arial" w:hAnsi="Arial" w:cs="Arial" w:hint="eastAsia"/>
        </w:rPr>
        <w:t>但是前提是使用英文教學</w:t>
      </w:r>
    </w:p>
    <w:p w:rsidR="000C28C5" w:rsidRDefault="000C28C5" w:rsidP="000C28C5">
      <w:pPr>
        <w:pStyle w:val="Web"/>
        <w:numPr>
          <w:ilvl w:val="0"/>
          <w:numId w:val="1"/>
        </w:numPr>
        <w:spacing w:before="0" w:beforeAutospacing="0" w:after="0" w:afterAutospacing="0" w:line="276" w:lineRule="auto"/>
        <w:rPr>
          <w:rFonts w:ascii="Arial" w:hAnsi="Arial" w:cs="Arial"/>
        </w:rPr>
      </w:pPr>
      <w:r w:rsidRPr="008A3191">
        <w:rPr>
          <w:rFonts w:ascii="Arial" w:hAnsi="Arial" w:cs="Arial"/>
        </w:rPr>
        <w:t>不可對接待地區做額外之要求</w:t>
      </w:r>
      <w:r>
        <w:rPr>
          <w:rFonts w:ascii="Arial" w:hAnsi="Arial" w:cs="Arial" w:hint="eastAsia"/>
        </w:rPr>
        <w:t>,</w:t>
      </w:r>
      <w:r w:rsidRPr="008A3191">
        <w:rPr>
          <w:rFonts w:ascii="Arial" w:hAnsi="Arial" w:cs="Arial"/>
        </w:rPr>
        <w:t>期滿後不可滯留當地</w:t>
      </w:r>
      <w:r w:rsidRPr="008A3191">
        <w:rPr>
          <w:rFonts w:ascii="Arial" w:hAnsi="Arial" w:cs="Arial"/>
        </w:rPr>
        <w:br/>
      </w:r>
      <w:r w:rsidRPr="008A3191">
        <w:rPr>
          <w:rFonts w:ascii="Arial" w:hAnsi="Arial" w:cs="Arial"/>
        </w:rPr>
        <w:t>不可在交換期間申請當地的學校</w:t>
      </w:r>
      <w:r w:rsidRPr="008A3191">
        <w:rPr>
          <w:rFonts w:ascii="Arial" w:hAnsi="Arial" w:cs="Arial"/>
        </w:rPr>
        <w:t>…</w:t>
      </w:r>
    </w:p>
    <w:p w:rsidR="000C28C5" w:rsidRPr="008A3191" w:rsidRDefault="000C28C5" w:rsidP="000C28C5">
      <w:pPr>
        <w:pStyle w:val="Web"/>
        <w:numPr>
          <w:ilvl w:val="0"/>
          <w:numId w:val="1"/>
        </w:numPr>
        <w:spacing w:before="0" w:beforeAutospacing="0" w:after="0" w:afterAutospacing="0" w:line="276" w:lineRule="auto"/>
        <w:rPr>
          <w:rFonts w:ascii="Arial" w:hAnsi="Arial" w:cs="Arial"/>
        </w:rPr>
      </w:pPr>
      <w:r w:rsidRPr="008A3191">
        <w:rPr>
          <w:rFonts w:ascii="Arial" w:hAnsi="Arial" w:cs="Arial"/>
        </w:rPr>
        <w:t>留意自身的安全</w:t>
      </w:r>
      <w:r w:rsidRPr="008A3191">
        <w:rPr>
          <w:rFonts w:ascii="Arial" w:hAnsi="Arial" w:cs="Arial"/>
        </w:rPr>
        <w:br/>
      </w:r>
      <w:r w:rsidRPr="008A3191">
        <w:rPr>
          <w:rFonts w:ascii="Arial" w:hAnsi="Arial" w:cs="Arial"/>
        </w:rPr>
        <w:t>有人要約時應詢問接待家庭的意見</w:t>
      </w:r>
      <w:r w:rsidRPr="008A3191">
        <w:rPr>
          <w:rFonts w:ascii="Arial" w:hAnsi="Arial" w:cs="Arial"/>
        </w:rPr>
        <w:t>,</w:t>
      </w:r>
      <w:r w:rsidRPr="008A3191">
        <w:rPr>
          <w:rFonts w:ascii="Arial" w:hAnsi="Arial" w:cs="Arial"/>
        </w:rPr>
        <w:t>衣著不要太過曝露</w:t>
      </w:r>
      <w:r w:rsidRPr="008A3191">
        <w:rPr>
          <w:rFonts w:ascii="Arial" w:hAnsi="Arial" w:cs="Arial"/>
        </w:rPr>
        <w:br/>
      </w:r>
      <w:r w:rsidRPr="008A3191">
        <w:rPr>
          <w:rFonts w:ascii="Arial" w:hAnsi="Arial" w:cs="Arial"/>
        </w:rPr>
        <w:t>前往銀行開戶或提款時要簽字時應問清楚簽字之內容</w:t>
      </w:r>
    </w:p>
    <w:p w:rsidR="005078CF" w:rsidRPr="002F0D60" w:rsidRDefault="00686349" w:rsidP="005078CF">
      <w:pPr>
        <w:pStyle w:val="Web"/>
        <w:spacing w:before="0" w:beforeAutospacing="0" w:after="50" w:afterAutospacing="0" w:line="240" w:lineRule="atLeast"/>
        <w:rPr>
          <w:rFonts w:ascii="Arial" w:hAnsi="Arial" w:cs="Arial"/>
          <w:color w:val="000000"/>
        </w:rPr>
      </w:pPr>
      <w:r w:rsidRPr="002F7853">
        <w:rPr>
          <w:rFonts w:ascii="Arial" w:hAnsi="Arial" w:cs="Arial"/>
          <w:bCs/>
          <w:color w:val="000000"/>
          <w:sz w:val="32"/>
          <w:szCs w:val="32"/>
        </w:rPr>
        <w:br w:type="page"/>
      </w:r>
    </w:p>
    <w:tbl>
      <w:tblPr>
        <w:tblW w:w="11520" w:type="dxa"/>
        <w:jc w:val="center"/>
        <w:tblCellSpacing w:w="0" w:type="dxa"/>
        <w:tblCellMar>
          <w:left w:w="0" w:type="dxa"/>
          <w:right w:w="0" w:type="dxa"/>
        </w:tblCellMar>
        <w:tblLook w:val="04A0"/>
      </w:tblPr>
      <w:tblGrid>
        <w:gridCol w:w="11520"/>
      </w:tblGrid>
      <w:tr w:rsidR="005078CF" w:rsidRPr="00450B32">
        <w:trPr>
          <w:trHeight w:val="300"/>
          <w:tblCellSpacing w:w="0" w:type="dxa"/>
          <w:jc w:val="center"/>
        </w:trPr>
        <w:tc>
          <w:tcPr>
            <w:tcW w:w="11400" w:type="dxa"/>
            <w:hideMark/>
          </w:tcPr>
          <w:tbl>
            <w:tblPr>
              <w:tblW w:w="2250" w:type="dxa"/>
              <w:jc w:val="center"/>
              <w:tblCellSpacing w:w="0" w:type="dxa"/>
              <w:tblCellMar>
                <w:left w:w="0" w:type="dxa"/>
                <w:right w:w="0" w:type="dxa"/>
              </w:tblCellMar>
              <w:tblLook w:val="04A0"/>
            </w:tblPr>
            <w:tblGrid>
              <w:gridCol w:w="7890"/>
            </w:tblGrid>
            <w:tr w:rsidR="005078CF" w:rsidRPr="00450B32">
              <w:trPr>
                <w:tblCellSpacing w:w="0" w:type="dxa"/>
                <w:jc w:val="center"/>
              </w:trPr>
              <w:tc>
                <w:tcPr>
                  <w:tcW w:w="0" w:type="auto"/>
                  <w:vAlign w:val="center"/>
                  <w:hideMark/>
                </w:tcPr>
                <w:p w:rsidR="005078CF" w:rsidRPr="00450B32" w:rsidRDefault="005078CF">
                  <w:pPr>
                    <w:rPr>
                      <w:rFonts w:ascii="新細明體" w:hAnsi="新細明體" w:cs="新細明體"/>
                      <w:color w:val="000000" w:themeColor="text1"/>
                      <w:szCs w:val="24"/>
                    </w:rPr>
                  </w:pPr>
                  <w:r w:rsidRPr="00450B32">
                    <w:rPr>
                      <w:noProof/>
                      <w:color w:val="000000" w:themeColor="text1"/>
                    </w:rPr>
                    <w:lastRenderedPageBreak/>
                    <w:drawing>
                      <wp:inline distT="0" distB="0" distL="0" distR="0">
                        <wp:extent cx="4981575" cy="428625"/>
                        <wp:effectExtent l="19050" t="0" r="9525" b="0"/>
                        <wp:docPr id="1" name="圖片 1" descr="http://www.statravel.org.tw/isic/images/isic_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ravel.org.tw/isic/images/isic_title.gif"/>
                                <pic:cNvPicPr>
                                  <a:picLocks noChangeAspect="1" noChangeArrowheads="1"/>
                                </pic:cNvPicPr>
                              </pic:nvPicPr>
                              <pic:blipFill>
                                <a:blip r:embed="rId7"/>
                                <a:srcRect/>
                                <a:stretch>
                                  <a:fillRect/>
                                </a:stretch>
                              </pic:blipFill>
                              <pic:spPr bwMode="auto">
                                <a:xfrm>
                                  <a:off x="0" y="0"/>
                                  <a:ext cx="4981575" cy="428625"/>
                                </a:xfrm>
                                <a:prstGeom prst="rect">
                                  <a:avLst/>
                                </a:prstGeom>
                                <a:noFill/>
                                <a:ln w="9525">
                                  <a:noFill/>
                                  <a:miter lim="800000"/>
                                  <a:headEnd/>
                                  <a:tailEnd/>
                                </a:ln>
                              </pic:spPr>
                            </pic:pic>
                          </a:graphicData>
                        </a:graphic>
                      </wp:inline>
                    </w:drawing>
                  </w:r>
                </w:p>
              </w:tc>
            </w:tr>
          </w:tbl>
          <w:p w:rsidR="005078CF" w:rsidRPr="00450B32" w:rsidRDefault="005078CF">
            <w:pPr>
              <w:jc w:val="center"/>
              <w:rPr>
                <w:rFonts w:ascii="新細明體" w:hAnsi="新細明體" w:cs="新細明體"/>
                <w:color w:val="000000" w:themeColor="text1"/>
                <w:szCs w:val="24"/>
              </w:rPr>
            </w:pPr>
          </w:p>
        </w:tc>
      </w:tr>
      <w:tr w:rsidR="005078CF" w:rsidRPr="00450B32">
        <w:trPr>
          <w:trHeight w:val="300"/>
          <w:tblCellSpacing w:w="0" w:type="dxa"/>
          <w:jc w:val="center"/>
        </w:trPr>
        <w:tc>
          <w:tcPr>
            <w:tcW w:w="0" w:type="auto"/>
            <w:hideMark/>
          </w:tcPr>
          <w:tbl>
            <w:tblPr>
              <w:tblW w:w="2250" w:type="dxa"/>
              <w:jc w:val="center"/>
              <w:tblCellSpacing w:w="0" w:type="dxa"/>
              <w:tblCellMar>
                <w:left w:w="0" w:type="dxa"/>
                <w:right w:w="0" w:type="dxa"/>
              </w:tblCellMar>
              <w:tblLook w:val="04A0"/>
            </w:tblPr>
            <w:tblGrid>
              <w:gridCol w:w="10395"/>
            </w:tblGrid>
            <w:tr w:rsidR="005078CF" w:rsidRPr="00450B32">
              <w:trPr>
                <w:tblCellSpacing w:w="0" w:type="dxa"/>
                <w:jc w:val="center"/>
              </w:trPr>
              <w:tc>
                <w:tcPr>
                  <w:tcW w:w="0" w:type="auto"/>
                  <w:hideMark/>
                </w:tcPr>
                <w:tbl>
                  <w:tblPr>
                    <w:tblW w:w="2250" w:type="dxa"/>
                    <w:tblCellSpacing w:w="0" w:type="dxa"/>
                    <w:tblCellMar>
                      <w:left w:w="0" w:type="dxa"/>
                      <w:right w:w="0" w:type="dxa"/>
                    </w:tblCellMar>
                    <w:tblLook w:val="04A0"/>
                  </w:tblPr>
                  <w:tblGrid>
                    <w:gridCol w:w="3900"/>
                    <w:gridCol w:w="6495"/>
                  </w:tblGrid>
                  <w:tr w:rsidR="005078CF" w:rsidRPr="00450B32">
                    <w:trPr>
                      <w:tblCellSpacing w:w="0" w:type="dxa"/>
                    </w:trPr>
                    <w:tc>
                      <w:tcPr>
                        <w:tcW w:w="0" w:type="auto"/>
                        <w:hideMark/>
                      </w:tcPr>
                      <w:p w:rsidR="005078CF" w:rsidRPr="00450B32" w:rsidRDefault="005078CF">
                        <w:pPr>
                          <w:rPr>
                            <w:rFonts w:ascii="新細明體" w:hAnsi="新細明體" w:cs="新細明體"/>
                            <w:color w:val="000000" w:themeColor="text1"/>
                            <w:szCs w:val="24"/>
                          </w:rPr>
                        </w:pPr>
                        <w:r w:rsidRPr="00450B32">
                          <w:rPr>
                            <w:color w:val="000000" w:themeColor="text1"/>
                          </w:rPr>
                          <w:t> </w:t>
                        </w:r>
                      </w:p>
                    </w:tc>
                    <w:tc>
                      <w:tcPr>
                        <w:tcW w:w="0" w:type="auto"/>
                        <w:vAlign w:val="center"/>
                        <w:hideMark/>
                      </w:tcPr>
                      <w:p w:rsidR="005078CF" w:rsidRPr="00450B32" w:rsidRDefault="005078CF">
                        <w:pPr>
                          <w:rPr>
                            <w:rFonts w:ascii="新細明體" w:hAnsi="新細明體" w:cs="新細明體"/>
                            <w:color w:val="000000" w:themeColor="text1"/>
                            <w:szCs w:val="24"/>
                          </w:rPr>
                        </w:pPr>
                        <w:r w:rsidRPr="00450B32">
                          <w:rPr>
                            <w:color w:val="000000" w:themeColor="text1"/>
                          </w:rPr>
                          <w:t> </w:t>
                        </w:r>
                      </w:p>
                    </w:tc>
                  </w:tr>
                  <w:tr w:rsidR="005078CF" w:rsidRPr="00450B32">
                    <w:trPr>
                      <w:tblCellSpacing w:w="0" w:type="dxa"/>
                    </w:trPr>
                    <w:tc>
                      <w:tcPr>
                        <w:tcW w:w="0" w:type="auto"/>
                        <w:hideMark/>
                      </w:tcPr>
                      <w:p w:rsidR="005078CF" w:rsidRPr="00450B32" w:rsidRDefault="005078CF">
                        <w:pPr>
                          <w:rPr>
                            <w:rFonts w:ascii="新細明體" w:hAnsi="新細明體" w:cs="新細明體"/>
                            <w:color w:val="000000" w:themeColor="text1"/>
                            <w:szCs w:val="24"/>
                          </w:rPr>
                        </w:pPr>
                        <w:r w:rsidRPr="00450B32">
                          <w:rPr>
                            <w:noProof/>
                            <w:color w:val="000000" w:themeColor="text1"/>
                          </w:rPr>
                          <w:drawing>
                            <wp:inline distT="0" distB="0" distL="0" distR="0">
                              <wp:extent cx="2447925" cy="1943100"/>
                              <wp:effectExtent l="19050" t="0" r="9525" b="0"/>
                              <wp:docPr id="2" name="圖片 2" descr="http://www.statravel.org.tw/isic/images/card_student_r2_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travel.org.tw/isic/images/card_student_r2_c2.jpg"/>
                                      <pic:cNvPicPr>
                                        <a:picLocks noChangeAspect="1" noChangeArrowheads="1"/>
                                      </pic:cNvPicPr>
                                    </pic:nvPicPr>
                                    <pic:blipFill>
                                      <a:blip r:embed="rId8"/>
                                      <a:srcRect/>
                                      <a:stretch>
                                        <a:fillRect/>
                                      </a:stretch>
                                    </pic:blipFill>
                                    <pic:spPr bwMode="auto">
                                      <a:xfrm>
                                        <a:off x="0" y="0"/>
                                        <a:ext cx="2447925" cy="1943100"/>
                                      </a:xfrm>
                                      <a:prstGeom prst="rect">
                                        <a:avLst/>
                                      </a:prstGeom>
                                      <a:noFill/>
                                      <a:ln w="9525">
                                        <a:noFill/>
                                        <a:miter lim="800000"/>
                                        <a:headEnd/>
                                        <a:tailEnd/>
                                      </a:ln>
                                    </pic:spPr>
                                  </pic:pic>
                                </a:graphicData>
                              </a:graphic>
                            </wp:inline>
                          </w:drawing>
                        </w:r>
                      </w:p>
                    </w:tc>
                    <w:tc>
                      <w:tcPr>
                        <w:tcW w:w="0" w:type="auto"/>
                        <w:vAlign w:val="center"/>
                        <w:hideMark/>
                      </w:tcPr>
                      <w:tbl>
                        <w:tblPr>
                          <w:tblW w:w="6495" w:type="dxa"/>
                          <w:tblCellSpacing w:w="0" w:type="dxa"/>
                          <w:tblCellMar>
                            <w:left w:w="0" w:type="dxa"/>
                            <w:right w:w="0" w:type="dxa"/>
                          </w:tblCellMar>
                          <w:tblLook w:val="04A0"/>
                        </w:tblPr>
                        <w:tblGrid>
                          <w:gridCol w:w="255"/>
                          <w:gridCol w:w="6240"/>
                        </w:tblGrid>
                        <w:tr w:rsidR="005078CF" w:rsidRPr="00450B32">
                          <w:trPr>
                            <w:trHeight w:val="675"/>
                            <w:tblCellSpacing w:w="0" w:type="dxa"/>
                          </w:trPr>
                          <w:tc>
                            <w:tcPr>
                              <w:tcW w:w="0" w:type="auto"/>
                              <w:gridSpan w:val="2"/>
                              <w:hideMark/>
                            </w:tcPr>
                            <w:tbl>
                              <w:tblPr>
                                <w:tblW w:w="5865" w:type="dxa"/>
                                <w:jc w:val="center"/>
                                <w:tblCellSpacing w:w="30" w:type="dxa"/>
                                <w:tblCellMar>
                                  <w:left w:w="0" w:type="dxa"/>
                                  <w:right w:w="0" w:type="dxa"/>
                                </w:tblCellMar>
                                <w:tblLook w:val="04A0"/>
                              </w:tblPr>
                              <w:tblGrid>
                                <w:gridCol w:w="2655"/>
                                <w:gridCol w:w="3210"/>
                              </w:tblGrid>
                              <w:tr w:rsidR="005078CF" w:rsidRPr="00450B32">
                                <w:trPr>
                                  <w:tblCellSpacing w:w="30" w:type="dxa"/>
                                  <w:jc w:val="center"/>
                                </w:trPr>
                                <w:tc>
                                  <w:tcPr>
                                    <w:tcW w:w="2565" w:type="dxa"/>
                                    <w:vAlign w:val="center"/>
                                    <w:hideMark/>
                                  </w:tcPr>
                                  <w:p w:rsidR="005078CF" w:rsidRPr="00450B32" w:rsidRDefault="0076135D">
                                    <w:pPr>
                                      <w:rPr>
                                        <w:rFonts w:ascii="新細明體" w:hAnsi="新細明體" w:cs="新細明體"/>
                                        <w:color w:val="000000" w:themeColor="text1"/>
                                        <w:sz w:val="23"/>
                                        <w:szCs w:val="23"/>
                                      </w:rPr>
                                    </w:pPr>
                                    <w:hyperlink r:id="rId9" w:history="1">
                                      <w:r w:rsidR="005078CF" w:rsidRPr="00450B32">
                                        <w:rPr>
                                          <w:rStyle w:val="a7"/>
                                          <w:color w:val="000000" w:themeColor="text1"/>
                                          <w:sz w:val="20"/>
                                        </w:rPr>
                                        <w:t>國際學生證</w:t>
                                      </w:r>
                                      <w:r w:rsidR="005078CF" w:rsidRPr="00450B32">
                                        <w:rPr>
                                          <w:rStyle w:val="a7"/>
                                          <w:color w:val="000000" w:themeColor="text1"/>
                                          <w:sz w:val="20"/>
                                        </w:rPr>
                                        <w:t>(ISIC)</w:t>
                                      </w:r>
                                    </w:hyperlink>
                                  </w:p>
                                </w:tc>
                                <w:tc>
                                  <w:tcPr>
                                    <w:tcW w:w="3120" w:type="dxa"/>
                                    <w:vAlign w:val="center"/>
                                    <w:hideMark/>
                                  </w:tcPr>
                                  <w:p w:rsidR="005078CF" w:rsidRPr="00450B32" w:rsidRDefault="0076135D">
                                    <w:pPr>
                                      <w:rPr>
                                        <w:rFonts w:ascii="新細明體" w:hAnsi="新細明體" w:cs="新細明體"/>
                                        <w:color w:val="000000" w:themeColor="text1"/>
                                        <w:sz w:val="23"/>
                                        <w:szCs w:val="23"/>
                                      </w:rPr>
                                    </w:pPr>
                                    <w:hyperlink r:id="rId10" w:history="1">
                                      <w:r w:rsidR="005078CF" w:rsidRPr="00450B32">
                                        <w:rPr>
                                          <w:rStyle w:val="a7"/>
                                          <w:color w:val="000000" w:themeColor="text1"/>
                                          <w:sz w:val="20"/>
                                        </w:rPr>
                                        <w:t>國際教師證</w:t>
                                      </w:r>
                                      <w:r w:rsidR="005078CF" w:rsidRPr="00450B32">
                                        <w:rPr>
                                          <w:rStyle w:val="a7"/>
                                          <w:color w:val="000000" w:themeColor="text1"/>
                                          <w:sz w:val="20"/>
                                        </w:rPr>
                                        <w:t>(ITIC)</w:t>
                                      </w:r>
                                    </w:hyperlink>
                                  </w:p>
                                </w:tc>
                              </w:tr>
                              <w:tr w:rsidR="005078CF" w:rsidRPr="00450B32">
                                <w:trPr>
                                  <w:tblCellSpacing w:w="30" w:type="dxa"/>
                                  <w:jc w:val="center"/>
                                </w:trPr>
                                <w:tc>
                                  <w:tcPr>
                                    <w:tcW w:w="0" w:type="auto"/>
                                    <w:vAlign w:val="center"/>
                                    <w:hideMark/>
                                  </w:tcPr>
                                  <w:p w:rsidR="005078CF" w:rsidRPr="00450B32" w:rsidRDefault="0076135D">
                                    <w:pPr>
                                      <w:rPr>
                                        <w:rFonts w:ascii="新細明體" w:hAnsi="新細明體" w:cs="新細明體"/>
                                        <w:color w:val="000000" w:themeColor="text1"/>
                                        <w:sz w:val="23"/>
                                        <w:szCs w:val="23"/>
                                      </w:rPr>
                                    </w:pPr>
                                    <w:hyperlink r:id="rId11" w:history="1">
                                      <w:r w:rsidR="005078CF" w:rsidRPr="00450B32">
                                        <w:rPr>
                                          <w:rStyle w:val="a7"/>
                                          <w:color w:val="000000" w:themeColor="text1"/>
                                          <w:sz w:val="20"/>
                                        </w:rPr>
                                        <w:t>國際青年證</w:t>
                                      </w:r>
                                      <w:r w:rsidR="005078CF" w:rsidRPr="00450B32">
                                        <w:rPr>
                                          <w:rStyle w:val="a7"/>
                                          <w:color w:val="000000" w:themeColor="text1"/>
                                          <w:sz w:val="20"/>
                                        </w:rPr>
                                        <w:t xml:space="preserve">(IYTC) </w:t>
                                      </w:r>
                                    </w:hyperlink>
                                  </w:p>
                                </w:tc>
                                <w:tc>
                                  <w:tcPr>
                                    <w:tcW w:w="0" w:type="auto"/>
                                    <w:vAlign w:val="center"/>
                                    <w:hideMark/>
                                  </w:tcPr>
                                  <w:p w:rsidR="005078CF" w:rsidRPr="00450B32" w:rsidRDefault="0076135D">
                                    <w:pPr>
                                      <w:rPr>
                                        <w:rFonts w:ascii="新細明體" w:hAnsi="新細明體" w:cs="新細明體"/>
                                        <w:color w:val="000000" w:themeColor="text1"/>
                                        <w:sz w:val="23"/>
                                        <w:szCs w:val="23"/>
                                      </w:rPr>
                                    </w:pPr>
                                    <w:hyperlink r:id="rId12" w:history="1">
                                      <w:r w:rsidR="005078CF" w:rsidRPr="00450B32">
                                        <w:rPr>
                                          <w:rStyle w:val="a7"/>
                                          <w:color w:val="000000" w:themeColor="text1"/>
                                          <w:sz w:val="20"/>
                                        </w:rPr>
                                        <w:t>青年旅館卡</w:t>
                                      </w:r>
                                      <w:r w:rsidR="005078CF" w:rsidRPr="00450B32">
                                        <w:rPr>
                                          <w:rStyle w:val="a7"/>
                                          <w:color w:val="000000" w:themeColor="text1"/>
                                          <w:sz w:val="20"/>
                                        </w:rPr>
                                        <w:t>(Y.H.A.)</w:t>
                                      </w:r>
                                    </w:hyperlink>
                                  </w:p>
                                </w:tc>
                              </w:tr>
                              <w:tr w:rsidR="005078CF" w:rsidRPr="00450B32">
                                <w:trPr>
                                  <w:tblCellSpacing w:w="30" w:type="dxa"/>
                                  <w:jc w:val="center"/>
                                </w:trPr>
                                <w:tc>
                                  <w:tcPr>
                                    <w:tcW w:w="0" w:type="auto"/>
                                    <w:vAlign w:val="center"/>
                                    <w:hideMark/>
                                  </w:tcPr>
                                  <w:p w:rsidR="005078CF" w:rsidRPr="00450B32" w:rsidRDefault="0076135D">
                                    <w:pPr>
                                      <w:rPr>
                                        <w:rFonts w:ascii="新細明體" w:hAnsi="新細明體" w:cs="新細明體"/>
                                        <w:color w:val="000000" w:themeColor="text1"/>
                                        <w:sz w:val="23"/>
                                        <w:szCs w:val="23"/>
                                      </w:rPr>
                                    </w:pPr>
                                    <w:hyperlink r:id="rId13" w:history="1">
                                      <w:r w:rsidR="005078CF" w:rsidRPr="00450B32">
                                        <w:rPr>
                                          <w:rStyle w:val="a7"/>
                                          <w:color w:val="000000" w:themeColor="text1"/>
                                          <w:sz w:val="20"/>
                                        </w:rPr>
                                        <w:t>國際學生證悠遊卡</w:t>
                                      </w:r>
                                      <w:r w:rsidR="005078CF" w:rsidRPr="00450B32">
                                        <w:rPr>
                                          <w:rStyle w:val="a7"/>
                                          <w:color w:val="000000" w:themeColor="text1"/>
                                          <w:sz w:val="20"/>
                                        </w:rPr>
                                        <w:t xml:space="preserve">(ISICE) </w:t>
                                      </w:r>
                                    </w:hyperlink>
                                  </w:p>
                                </w:tc>
                                <w:tc>
                                  <w:tcPr>
                                    <w:tcW w:w="0" w:type="auto"/>
                                    <w:vAlign w:val="center"/>
                                    <w:hideMark/>
                                  </w:tcPr>
                                  <w:p w:rsidR="005078CF" w:rsidRPr="00450B32" w:rsidRDefault="0076135D">
                                    <w:pPr>
                                      <w:rPr>
                                        <w:rFonts w:ascii="新細明體" w:hAnsi="新細明體" w:cs="新細明體"/>
                                        <w:color w:val="000000" w:themeColor="text1"/>
                                        <w:sz w:val="23"/>
                                        <w:szCs w:val="23"/>
                                      </w:rPr>
                                    </w:pPr>
                                    <w:hyperlink r:id="rId14" w:tgtFrame="_blank" w:history="1">
                                      <w:r w:rsidR="005078CF" w:rsidRPr="00450B32">
                                        <w:rPr>
                                          <w:rStyle w:val="a7"/>
                                          <w:color w:val="000000" w:themeColor="text1"/>
                                          <w:sz w:val="20"/>
                                        </w:rPr>
                                        <w:t>校園學生證結合國際學生證續卡</w:t>
                                      </w:r>
                                    </w:hyperlink>
                                  </w:p>
                                </w:tc>
                              </w:tr>
                              <w:tr w:rsidR="005078CF" w:rsidRPr="00450B32">
                                <w:trPr>
                                  <w:tblCellSpacing w:w="30" w:type="dxa"/>
                                  <w:jc w:val="center"/>
                                </w:trPr>
                                <w:tc>
                                  <w:tcPr>
                                    <w:tcW w:w="0" w:type="auto"/>
                                    <w:vAlign w:val="center"/>
                                    <w:hideMark/>
                                  </w:tcPr>
                                  <w:p w:rsidR="005078CF" w:rsidRPr="00450B32" w:rsidRDefault="0076135D">
                                    <w:pPr>
                                      <w:rPr>
                                        <w:rFonts w:ascii="新細明體" w:hAnsi="新細明體" w:cs="新細明體"/>
                                        <w:color w:val="000000" w:themeColor="text1"/>
                                        <w:sz w:val="23"/>
                                        <w:szCs w:val="23"/>
                                      </w:rPr>
                                    </w:pPr>
                                    <w:hyperlink r:id="rId15" w:tgtFrame="_blank" w:history="1">
                                      <w:r w:rsidR="005078CF" w:rsidRPr="00450B32">
                                        <w:rPr>
                                          <w:rStyle w:val="a7"/>
                                          <w:color w:val="000000" w:themeColor="text1"/>
                                          <w:sz w:val="20"/>
                                        </w:rPr>
                                        <w:t>ISIC</w:t>
                                      </w:r>
                                      <w:r w:rsidR="005078CF" w:rsidRPr="00450B32">
                                        <w:rPr>
                                          <w:rStyle w:val="a7"/>
                                          <w:color w:val="000000" w:themeColor="text1"/>
                                          <w:sz w:val="20"/>
                                        </w:rPr>
                                        <w:t>國際學生證金融卡</w:t>
                                      </w:r>
                                      <w:r w:rsidR="005078CF" w:rsidRPr="00450B32">
                                        <w:rPr>
                                          <w:rStyle w:val="a7"/>
                                          <w:color w:val="000000" w:themeColor="text1"/>
                                          <w:sz w:val="20"/>
                                        </w:rPr>
                                        <w:t xml:space="preserve"> </w:t>
                                      </w:r>
                                    </w:hyperlink>
                                  </w:p>
                                </w:tc>
                                <w:tc>
                                  <w:tcPr>
                                    <w:tcW w:w="0" w:type="auto"/>
                                    <w:vAlign w:val="center"/>
                                    <w:hideMark/>
                                  </w:tcPr>
                                  <w:p w:rsidR="005078CF" w:rsidRPr="00450B32" w:rsidRDefault="005078CF">
                                    <w:pPr>
                                      <w:rPr>
                                        <w:rFonts w:ascii="新細明體" w:hAnsi="新細明體" w:cs="新細明體"/>
                                        <w:color w:val="000000" w:themeColor="text1"/>
                                        <w:sz w:val="23"/>
                                        <w:szCs w:val="23"/>
                                      </w:rPr>
                                    </w:pPr>
                                    <w:r w:rsidRPr="00450B32">
                                      <w:rPr>
                                        <w:color w:val="000000" w:themeColor="text1"/>
                                        <w:sz w:val="23"/>
                                        <w:szCs w:val="23"/>
                                      </w:rPr>
                                      <w:t> </w:t>
                                    </w:r>
                                  </w:p>
                                </w:tc>
                              </w:tr>
                              <w:tr w:rsidR="005078CF" w:rsidRPr="00450B32">
                                <w:trPr>
                                  <w:tblCellSpacing w:w="30" w:type="dxa"/>
                                  <w:jc w:val="center"/>
                                </w:trPr>
                                <w:tc>
                                  <w:tcPr>
                                    <w:tcW w:w="0" w:type="auto"/>
                                    <w:vAlign w:val="center"/>
                                    <w:hideMark/>
                                  </w:tcPr>
                                  <w:p w:rsidR="005078CF" w:rsidRPr="00450B32" w:rsidRDefault="005078CF">
                                    <w:pPr>
                                      <w:rPr>
                                        <w:rFonts w:ascii="新細明體" w:hAnsi="新細明體" w:cs="新細明體"/>
                                        <w:color w:val="000000" w:themeColor="text1"/>
                                        <w:sz w:val="23"/>
                                        <w:szCs w:val="23"/>
                                      </w:rPr>
                                    </w:pPr>
                                    <w:r w:rsidRPr="00450B32">
                                      <w:rPr>
                                        <w:color w:val="000000" w:themeColor="text1"/>
                                        <w:sz w:val="23"/>
                                        <w:szCs w:val="23"/>
                                      </w:rPr>
                                      <w:t> </w:t>
                                    </w:r>
                                  </w:p>
                                </w:tc>
                                <w:tc>
                                  <w:tcPr>
                                    <w:tcW w:w="0" w:type="auto"/>
                                    <w:vAlign w:val="center"/>
                                    <w:hideMark/>
                                  </w:tcPr>
                                  <w:p w:rsidR="005078CF" w:rsidRPr="00450B32" w:rsidRDefault="005078CF">
                                    <w:pPr>
                                      <w:jc w:val="right"/>
                                      <w:rPr>
                                        <w:rFonts w:ascii="新細明體" w:hAnsi="新細明體" w:cs="新細明體"/>
                                        <w:color w:val="000000" w:themeColor="text1"/>
                                        <w:sz w:val="23"/>
                                        <w:szCs w:val="23"/>
                                      </w:rPr>
                                    </w:pPr>
                                    <w:r w:rsidRPr="00450B32">
                                      <w:rPr>
                                        <w:noProof/>
                                        <w:color w:val="000000" w:themeColor="text1"/>
                                        <w:sz w:val="23"/>
                                        <w:szCs w:val="23"/>
                                      </w:rPr>
                                      <w:drawing>
                                        <wp:inline distT="0" distB="0" distL="0" distR="0">
                                          <wp:extent cx="1257300" cy="285750"/>
                                          <wp:effectExtent l="19050" t="0" r="0" b="0"/>
                                          <wp:docPr id="3" name="圖片 3" descr="填寫申請表格">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填寫申請表格">
                                                    <a:hlinkClick r:id="rId16"/>
                                                  </pic:cNvPr>
                                                  <pic:cNvPicPr>
                                                    <a:picLocks noChangeAspect="1" noChangeArrowheads="1"/>
                                                  </pic:cNvPicPr>
                                                </pic:nvPicPr>
                                                <pic:blipFill>
                                                  <a:blip r:embed="rId17"/>
                                                  <a:srcRect/>
                                                  <a:stretch>
                                                    <a:fillRect/>
                                                  </a:stretch>
                                                </pic:blipFill>
                                                <pic:spPr bwMode="auto">
                                                  <a:xfrm>
                                                    <a:off x="0" y="0"/>
                                                    <a:ext cx="1257300" cy="285750"/>
                                                  </a:xfrm>
                                                  <a:prstGeom prst="rect">
                                                    <a:avLst/>
                                                  </a:prstGeom>
                                                  <a:noFill/>
                                                  <a:ln w="9525">
                                                    <a:noFill/>
                                                    <a:miter lim="800000"/>
                                                    <a:headEnd/>
                                                    <a:tailEnd/>
                                                  </a:ln>
                                                </pic:spPr>
                                              </pic:pic>
                                            </a:graphicData>
                                          </a:graphic>
                                        </wp:inline>
                                      </w:drawing>
                                    </w:r>
                                  </w:p>
                                </w:tc>
                              </w:tr>
                            </w:tbl>
                            <w:p w:rsidR="005078CF" w:rsidRPr="00450B32" w:rsidRDefault="005078CF">
                              <w:pPr>
                                <w:rPr>
                                  <w:rFonts w:ascii="新細明體" w:hAnsi="新細明體" w:cs="新細明體"/>
                                  <w:color w:val="000000" w:themeColor="text1"/>
                                  <w:szCs w:val="24"/>
                                </w:rPr>
                              </w:pPr>
                            </w:p>
                          </w:tc>
                        </w:tr>
                        <w:tr w:rsidR="005078CF" w:rsidRPr="00450B32">
                          <w:trPr>
                            <w:trHeight w:val="3000"/>
                            <w:tblCellSpacing w:w="0" w:type="dxa"/>
                          </w:trPr>
                          <w:tc>
                            <w:tcPr>
                              <w:tcW w:w="300" w:type="dxa"/>
                              <w:hideMark/>
                            </w:tcPr>
                            <w:p w:rsidR="005078CF" w:rsidRPr="00450B32" w:rsidRDefault="005078CF">
                              <w:pPr>
                                <w:rPr>
                                  <w:rFonts w:ascii="新細明體" w:hAnsi="新細明體" w:cs="新細明體"/>
                                  <w:color w:val="000000" w:themeColor="text1"/>
                                  <w:szCs w:val="24"/>
                                </w:rPr>
                              </w:pPr>
                            </w:p>
                          </w:tc>
                          <w:tc>
                            <w:tcPr>
                              <w:tcW w:w="6240" w:type="dxa"/>
                              <w:vAlign w:val="center"/>
                              <w:hideMark/>
                            </w:tcPr>
                            <w:p w:rsidR="005078CF" w:rsidRPr="00450B32" w:rsidRDefault="005078CF" w:rsidP="005078CF">
                              <w:pPr>
                                <w:spacing w:line="270" w:lineRule="atLeast"/>
                                <w:rPr>
                                  <w:color w:val="000000" w:themeColor="text1"/>
                                  <w:sz w:val="18"/>
                                  <w:szCs w:val="18"/>
                                </w:rPr>
                              </w:pPr>
                              <w:r w:rsidRPr="00450B32">
                                <w:rPr>
                                  <w:color w:val="000000" w:themeColor="text1"/>
                                  <w:sz w:val="18"/>
                                  <w:szCs w:val="18"/>
                                  <w:shd w:val="clear" w:color="auto" w:fill="990000"/>
                                </w:rPr>
                                <w:t>提醒您</w:t>
                              </w:r>
                              <w:r w:rsidRPr="00450B32">
                                <w:rPr>
                                  <w:color w:val="000000" w:themeColor="text1"/>
                                  <w:sz w:val="18"/>
                                  <w:szCs w:val="18"/>
                                </w:rPr>
                                <w:t xml:space="preserve"> </w:t>
                              </w:r>
                              <w:r w:rsidRPr="00450B32">
                                <w:rPr>
                                  <w:color w:val="000000" w:themeColor="text1"/>
                                  <w:sz w:val="18"/>
                                  <w:szCs w:val="18"/>
                                </w:rPr>
                                <w:t>目前辦卡人較多，建議您先填寫申請表格後印出再到現場辦理，節省等候時間。</w:t>
                              </w:r>
                              <w:r w:rsidRPr="00450B32">
                                <w:rPr>
                                  <w:color w:val="000000" w:themeColor="text1"/>
                                  <w:sz w:val="18"/>
                                  <w:szCs w:val="18"/>
                                </w:rPr>
                                <w:t xml:space="preserve"> </w:t>
                              </w:r>
                            </w:p>
                            <w:p w:rsidR="005078CF" w:rsidRPr="00450B32" w:rsidRDefault="005078CF">
                              <w:pPr>
                                <w:pStyle w:val="style10"/>
                                <w:rPr>
                                  <w:color w:val="000000" w:themeColor="text1"/>
                                </w:rPr>
                              </w:pPr>
                              <w:r w:rsidRPr="00450B32">
                                <w:rPr>
                                  <w:color w:val="000000" w:themeColor="text1"/>
                                </w:rPr>
                                <w:t>什麼是國際學生證</w:t>
                              </w:r>
                              <w:r w:rsidRPr="00450B32">
                                <w:rPr>
                                  <w:color w:val="000000" w:themeColor="text1"/>
                                </w:rPr>
                                <w:t>?</w:t>
                              </w:r>
                            </w:p>
                            <w:p w:rsidR="005078CF" w:rsidRPr="00450B32" w:rsidRDefault="005078CF">
                              <w:pPr>
                                <w:pStyle w:val="style2"/>
                                <w:rPr>
                                  <w:color w:val="000000" w:themeColor="text1"/>
                                </w:rPr>
                              </w:pPr>
                              <w:r w:rsidRPr="00450B32">
                                <w:rPr>
                                  <w:rStyle w:val="af1"/>
                                  <w:color w:val="000000" w:themeColor="text1"/>
                                </w:rPr>
                                <w:t>世界唯一由聯合國教科文組織</w:t>
                              </w:r>
                              <w:r w:rsidRPr="00450B32">
                                <w:rPr>
                                  <w:rStyle w:val="af1"/>
                                  <w:color w:val="000000" w:themeColor="text1"/>
                                </w:rPr>
                                <w:t>(UNESCO)</w:t>
                              </w:r>
                              <w:r w:rsidRPr="00450B32">
                                <w:rPr>
                                  <w:rStyle w:val="af1"/>
                                  <w:color w:val="000000" w:themeColor="text1"/>
                                </w:rPr>
                                <w:t>背書認可的國際通用學生證件。</w:t>
                              </w:r>
                            </w:p>
                            <w:p w:rsidR="005078CF" w:rsidRPr="00450B32" w:rsidRDefault="005078CF">
                              <w:pPr>
                                <w:pStyle w:val="style2"/>
                                <w:rPr>
                                  <w:color w:val="000000" w:themeColor="text1"/>
                                </w:rPr>
                              </w:pPr>
                              <w:r w:rsidRPr="00450B32">
                                <w:rPr>
                                  <w:color w:val="000000" w:themeColor="text1"/>
                                </w:rPr>
                                <w:t>行政院</w:t>
                              </w:r>
                              <w:r w:rsidRPr="00450B32">
                                <w:rPr>
                                  <w:color w:val="000000" w:themeColor="text1"/>
                                </w:rPr>
                                <w:t xml:space="preserve"> 88.5.12. </w:t>
                              </w:r>
                              <w:r w:rsidRPr="00450B32">
                                <w:rPr>
                                  <w:color w:val="000000" w:themeColor="text1"/>
                                </w:rPr>
                                <w:t>台八十八交字第一八三五九號函</w:t>
                              </w:r>
                              <w:r w:rsidRPr="00450B32">
                                <w:rPr>
                                  <w:color w:val="000000" w:themeColor="text1"/>
                                </w:rPr>
                                <w:t xml:space="preserve"> </w:t>
                              </w:r>
                              <w:r w:rsidRPr="00450B32">
                                <w:rPr>
                                  <w:color w:val="000000" w:themeColor="text1"/>
                                </w:rPr>
                                <w:t>及交通部觀光局</w:t>
                              </w:r>
                              <w:r w:rsidRPr="00450B32">
                                <w:rPr>
                                  <w:color w:val="000000" w:themeColor="text1"/>
                                </w:rPr>
                                <w:t xml:space="preserve"> 88.5.24. </w:t>
                              </w:r>
                              <w:r w:rsidRPr="00450B32">
                                <w:rPr>
                                  <w:color w:val="000000" w:themeColor="text1"/>
                                </w:rPr>
                                <w:t>觀國八十八字第一一二</w:t>
                              </w:r>
                              <w:r w:rsidRPr="00450B32">
                                <w:rPr>
                                  <w:color w:val="000000" w:themeColor="text1"/>
                                </w:rPr>
                                <w:t xml:space="preserve"> </w:t>
                              </w:r>
                              <w:r w:rsidRPr="00450B32">
                                <w:rPr>
                                  <w:color w:val="000000" w:themeColor="text1"/>
                                </w:rPr>
                                <w:t>二八號函</w:t>
                              </w:r>
                              <w:r w:rsidRPr="00450B32">
                                <w:rPr>
                                  <w:color w:val="000000" w:themeColor="text1"/>
                                </w:rPr>
                                <w:t xml:space="preserve"> , </w:t>
                              </w:r>
                              <w:r w:rsidRPr="00450B32">
                                <w:rPr>
                                  <w:color w:val="000000" w:themeColor="text1"/>
                                </w:rPr>
                                <w:t>對持有</w:t>
                              </w:r>
                              <w:r w:rsidRPr="00450B32">
                                <w:rPr>
                                  <w:color w:val="000000" w:themeColor="text1"/>
                                </w:rPr>
                                <w:t xml:space="preserve"> " </w:t>
                              </w:r>
                              <w:r w:rsidRPr="00450B32">
                                <w:rPr>
                                  <w:color w:val="000000" w:themeColor="text1"/>
                                </w:rPr>
                                <w:t>國際學生證</w:t>
                              </w:r>
                              <w:r w:rsidRPr="00450B32">
                                <w:rPr>
                                  <w:color w:val="000000" w:themeColor="text1"/>
                                </w:rPr>
                                <w:t xml:space="preserve"> " </w:t>
                              </w:r>
                              <w:r w:rsidRPr="00450B32">
                                <w:rPr>
                                  <w:color w:val="000000" w:themeColor="text1"/>
                                </w:rPr>
                                <w:t>之外籍學生配合給予視同本國學生相同之優惠待遇。</w:t>
                              </w:r>
                            </w:p>
                            <w:p w:rsidR="005078CF" w:rsidRPr="00450B32" w:rsidRDefault="005078CF">
                              <w:pPr>
                                <w:pStyle w:val="style2"/>
                                <w:rPr>
                                  <w:color w:val="000000" w:themeColor="text1"/>
                                </w:rPr>
                              </w:pPr>
                              <w:r w:rsidRPr="00450B32">
                                <w:rPr>
                                  <w:color w:val="000000" w:themeColor="text1"/>
                                </w:rPr>
                                <w:t>國際學生證的在台發證業務由財團法人康文文教基金會總發行，目前全球持卡人已超過</w:t>
                              </w:r>
                              <w:r w:rsidRPr="00450B32">
                                <w:rPr>
                                  <w:color w:val="000000" w:themeColor="text1"/>
                                </w:rPr>
                                <w:t xml:space="preserve"> 450 </w:t>
                              </w:r>
                              <w:r w:rsidRPr="00450B32">
                                <w:rPr>
                                  <w:color w:val="000000" w:themeColor="text1"/>
                                </w:rPr>
                                <w:t>萬人，均可享有以下優惠：</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 xml:space="preserve">24 </w:t>
                              </w:r>
                              <w:r w:rsidRPr="00450B32">
                                <w:rPr>
                                  <w:rFonts w:ascii="Arial" w:hAnsi="Arial" w:cs="Arial"/>
                                  <w:color w:val="000000" w:themeColor="text1"/>
                                  <w:sz w:val="18"/>
                                  <w:szCs w:val="18"/>
                                </w:rPr>
                                <w:t>小時全球免費緊急諮詢服務。</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在台購買</w:t>
                              </w:r>
                              <w:r w:rsidRPr="00450B32">
                                <w:rPr>
                                  <w:rFonts w:ascii="Arial" w:hAnsi="Arial" w:cs="Arial"/>
                                  <w:color w:val="000000" w:themeColor="text1"/>
                                  <w:sz w:val="18"/>
                                  <w:szCs w:val="18"/>
                                </w:rPr>
                                <w:t xml:space="preserve"> STA </w:t>
                              </w:r>
                              <w:r w:rsidRPr="00450B32">
                                <w:rPr>
                                  <w:rFonts w:ascii="Arial" w:hAnsi="Arial" w:cs="Arial"/>
                                  <w:color w:val="000000" w:themeColor="text1"/>
                                  <w:sz w:val="18"/>
                                  <w:szCs w:val="18"/>
                                </w:rPr>
                                <w:t>國際學生青年優惠機票。</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國外船票、火車票、地鐵票、巴士票及租車優惠。</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國內外博物館、主題公園、及歷史文化場所門票的優惠。</w:t>
                              </w:r>
                              <w:r w:rsidRPr="00450B32">
                                <w:rPr>
                                  <w:rFonts w:ascii="Arial" w:hAnsi="Arial" w:cs="Arial"/>
                                  <w:color w:val="000000" w:themeColor="text1"/>
                                  <w:sz w:val="18"/>
                                  <w:szCs w:val="18"/>
                                </w:rPr>
                                <w:t xml:space="preserve"> </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合法免費下載微軟</w:t>
                              </w:r>
                              <w:r w:rsidRPr="00450B32">
                                <w:rPr>
                                  <w:rFonts w:ascii="Arial" w:hAnsi="Arial" w:cs="Arial"/>
                                  <w:color w:val="000000" w:themeColor="text1"/>
                                  <w:sz w:val="18"/>
                                  <w:szCs w:val="18"/>
                                </w:rPr>
                                <w:t xml:space="preserve"> ( DreamSpark ) </w:t>
                              </w:r>
                              <w:r w:rsidRPr="00450B32">
                                <w:rPr>
                                  <w:rFonts w:ascii="Arial" w:hAnsi="Arial" w:cs="Arial"/>
                                  <w:color w:val="000000" w:themeColor="text1"/>
                                  <w:sz w:val="18"/>
                                  <w:szCs w:val="18"/>
                                </w:rPr>
                                <w:t>專業級軟體，購買微軟的程式優惠折扣數最多</w:t>
                              </w:r>
                              <w:r w:rsidRPr="00450B32">
                                <w:rPr>
                                  <w:rFonts w:ascii="Arial" w:hAnsi="Arial" w:cs="Arial"/>
                                  <w:color w:val="000000" w:themeColor="text1"/>
                                  <w:sz w:val="18"/>
                                  <w:szCs w:val="18"/>
                                </w:rPr>
                                <w:t xml:space="preserve"> 1 </w:t>
                              </w:r>
                              <w:r w:rsidRPr="00450B32">
                                <w:rPr>
                                  <w:rFonts w:ascii="Arial" w:hAnsi="Arial" w:cs="Arial"/>
                                  <w:color w:val="000000" w:themeColor="text1"/>
                                  <w:sz w:val="18"/>
                                  <w:szCs w:val="18"/>
                                </w:rPr>
                                <w:t>折起。</w:t>
                              </w:r>
                            </w:p>
                            <w:p w:rsidR="005078CF" w:rsidRPr="00450B32" w:rsidRDefault="005078CF" w:rsidP="005078CF">
                              <w:pPr>
                                <w:widowControl/>
                                <w:numPr>
                                  <w:ilvl w:val="0"/>
                                  <w:numId w:val="3"/>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台灣多家旅館民宿訂房優惠。</w:t>
                              </w:r>
                            </w:p>
                            <w:tbl>
                              <w:tblPr>
                                <w:tblW w:w="6240" w:type="dxa"/>
                                <w:jc w:val="center"/>
                                <w:tblCellSpacing w:w="22" w:type="dxa"/>
                                <w:tblCellMar>
                                  <w:left w:w="0" w:type="dxa"/>
                                  <w:right w:w="0" w:type="dxa"/>
                                </w:tblCellMar>
                                <w:tblLook w:val="04A0"/>
                              </w:tblPr>
                              <w:tblGrid>
                                <w:gridCol w:w="3908"/>
                                <w:gridCol w:w="2332"/>
                              </w:tblGrid>
                              <w:tr w:rsidR="005078CF" w:rsidRPr="00450B32">
                                <w:trPr>
                                  <w:tblCellSpacing w:w="22" w:type="dxa"/>
                                  <w:jc w:val="center"/>
                                </w:trPr>
                                <w:tc>
                                  <w:tcPr>
                                    <w:tcW w:w="3840" w:type="dxa"/>
                                    <w:vAlign w:val="center"/>
                                    <w:hideMark/>
                                  </w:tcPr>
                                  <w:p w:rsidR="005078CF" w:rsidRPr="00450B32" w:rsidRDefault="005078CF">
                                    <w:pPr>
                                      <w:jc w:val="right"/>
                                      <w:rPr>
                                        <w:rFonts w:ascii="新細明體" w:hAnsi="新細明體" w:cs="新細明體"/>
                                        <w:color w:val="000000" w:themeColor="text1"/>
                                        <w:szCs w:val="24"/>
                                      </w:rPr>
                                    </w:pPr>
                                    <w:r w:rsidRPr="00450B32">
                                      <w:rPr>
                                        <w:noProof/>
                                        <w:color w:val="000000" w:themeColor="text1"/>
                                      </w:rPr>
                                      <w:drawing>
                                        <wp:inline distT="0" distB="0" distL="0" distR="0">
                                          <wp:extent cx="133350" cy="133350"/>
                                          <wp:effectExtent l="0" t="0" r="0" b="0"/>
                                          <wp:docPr id="4" name="圖片 4" descr="http://www.statravel.org.tw/isic/images/Arro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travel.org.tw/isic/images/Arrow1.gif"/>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19" w:tgtFrame="_blank" w:history="1">
                                      <w:r w:rsidRPr="00450B32">
                                        <w:rPr>
                                          <w:rStyle w:val="style51"/>
                                          <w:rFonts w:hint="default"/>
                                          <w:color w:val="000000" w:themeColor="text1"/>
                                        </w:rPr>
                                        <w:t>詳細國內特約商店搜尋</w:t>
                                      </w:r>
                                    </w:hyperlink>
                                  </w:p>
                                </w:tc>
                                <w:tc>
                                  <w:tcPr>
                                    <w:tcW w:w="2265" w:type="dxa"/>
                                    <w:vAlign w:val="center"/>
                                    <w:hideMark/>
                                  </w:tcPr>
                                  <w:p w:rsidR="005078CF" w:rsidRPr="00450B32" w:rsidRDefault="005078CF">
                                    <w:pPr>
                                      <w:jc w:val="right"/>
                                      <w:rPr>
                                        <w:rFonts w:ascii="新細明體" w:hAnsi="新細明體" w:cs="新細明體"/>
                                        <w:color w:val="000000" w:themeColor="text1"/>
                                        <w:szCs w:val="24"/>
                                      </w:rPr>
                                    </w:pPr>
                                    <w:r w:rsidRPr="00450B32">
                                      <w:rPr>
                                        <w:noProof/>
                                        <w:color w:val="000000" w:themeColor="text1"/>
                                      </w:rPr>
                                      <w:drawing>
                                        <wp:inline distT="0" distB="0" distL="0" distR="0">
                                          <wp:extent cx="133350" cy="133350"/>
                                          <wp:effectExtent l="0" t="0" r="0" b="0"/>
                                          <wp:docPr id="5" name="圖片 5" descr="http://www.statravel.org.tw/isic/images/Arro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atravel.org.tw/isic/images/Arrow1.gif"/>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hyperlink r:id="rId20" w:tgtFrame="_blank" w:history="1">
                                      <w:r w:rsidRPr="00450B32">
                                        <w:rPr>
                                          <w:rStyle w:val="a7"/>
                                          <w:rFonts w:hint="eastAsia"/>
                                          <w:color w:val="000000" w:themeColor="text1"/>
                                          <w:sz w:val="18"/>
                                          <w:szCs w:val="18"/>
                                        </w:rPr>
                                        <w:t>其他各國優惠折扣</w:t>
                                      </w:r>
                                    </w:hyperlink>
                                  </w:p>
                                </w:tc>
                              </w:tr>
                            </w:tbl>
                            <w:p w:rsidR="005078CF" w:rsidRPr="00450B32" w:rsidRDefault="005078CF">
                              <w:pPr>
                                <w:rPr>
                                  <w:rFonts w:ascii="新細明體" w:hAnsi="新細明體" w:cs="新細明體"/>
                                  <w:color w:val="000000" w:themeColor="text1"/>
                                  <w:szCs w:val="24"/>
                                </w:rPr>
                              </w:pPr>
                            </w:p>
                          </w:tc>
                        </w:tr>
                      </w:tbl>
                      <w:p w:rsidR="005078CF" w:rsidRPr="00450B32" w:rsidRDefault="005078CF">
                        <w:pPr>
                          <w:rPr>
                            <w:rFonts w:ascii="新細明體" w:hAnsi="新細明體" w:cs="新細明體"/>
                            <w:color w:val="000000" w:themeColor="text1"/>
                            <w:szCs w:val="24"/>
                          </w:rPr>
                        </w:pPr>
                      </w:p>
                    </w:tc>
                  </w:tr>
                </w:tbl>
                <w:p w:rsidR="005078CF" w:rsidRPr="00450B32" w:rsidRDefault="005078CF">
                  <w:pPr>
                    <w:rPr>
                      <w:rFonts w:ascii="新細明體" w:hAnsi="新細明體" w:cs="新細明體"/>
                      <w:color w:val="000000" w:themeColor="text1"/>
                      <w:szCs w:val="24"/>
                    </w:rPr>
                  </w:pPr>
                </w:p>
              </w:tc>
            </w:tr>
            <w:tr w:rsidR="005078CF" w:rsidRPr="00450B32">
              <w:trPr>
                <w:tblCellSpacing w:w="0" w:type="dxa"/>
                <w:jc w:val="center"/>
              </w:trPr>
              <w:tc>
                <w:tcPr>
                  <w:tcW w:w="0" w:type="auto"/>
                  <w:hideMark/>
                </w:tcPr>
                <w:tbl>
                  <w:tblPr>
                    <w:tblW w:w="10380" w:type="dxa"/>
                    <w:tblCellSpacing w:w="0" w:type="dxa"/>
                    <w:tblCellMar>
                      <w:left w:w="0" w:type="dxa"/>
                      <w:right w:w="0" w:type="dxa"/>
                    </w:tblCellMar>
                    <w:tblLook w:val="04A0"/>
                  </w:tblPr>
                  <w:tblGrid>
                    <w:gridCol w:w="10380"/>
                  </w:tblGrid>
                  <w:tr w:rsidR="005078CF" w:rsidRPr="00450B32">
                    <w:trPr>
                      <w:trHeight w:val="135"/>
                      <w:tblCellSpacing w:w="0" w:type="dxa"/>
                    </w:trPr>
                    <w:tc>
                      <w:tcPr>
                        <w:tcW w:w="0" w:type="auto"/>
                        <w:hideMark/>
                      </w:tcPr>
                      <w:p w:rsidR="005078CF" w:rsidRPr="00450B32" w:rsidRDefault="005078CF">
                        <w:pPr>
                          <w:spacing w:line="135" w:lineRule="atLeast"/>
                          <w:jc w:val="center"/>
                          <w:rPr>
                            <w:rFonts w:ascii="新細明體" w:hAnsi="新細明體" w:cs="新細明體"/>
                            <w:color w:val="000000" w:themeColor="text1"/>
                            <w:szCs w:val="24"/>
                          </w:rPr>
                        </w:pPr>
                        <w:r w:rsidRPr="00450B32">
                          <w:rPr>
                            <w:noProof/>
                            <w:color w:val="000000" w:themeColor="text1"/>
                          </w:rPr>
                          <w:drawing>
                            <wp:inline distT="0" distB="0" distL="0" distR="0">
                              <wp:extent cx="6477000" cy="9525"/>
                              <wp:effectExtent l="19050" t="0" r="0" b="0"/>
                              <wp:docPr id="6" name="圖片 6" descr="http://www.statravel.org.tw/isic/images/card_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atravel.org.tw/isic/images/card_gray.gif"/>
                                      <pic:cNvPicPr>
                                        <a:picLocks noChangeAspect="1" noChangeArrowheads="1"/>
                                      </pic:cNvPicPr>
                                    </pic:nvPicPr>
                                    <pic:blipFill>
                                      <a:blip r:embed="rId21"/>
                                      <a:srcRect/>
                                      <a:stretch>
                                        <a:fillRect/>
                                      </a:stretch>
                                    </pic:blipFill>
                                    <pic:spPr bwMode="auto">
                                      <a:xfrm>
                                        <a:off x="0" y="0"/>
                                        <a:ext cx="6477000" cy="9525"/>
                                      </a:xfrm>
                                      <a:prstGeom prst="rect">
                                        <a:avLst/>
                                      </a:prstGeom>
                                      <a:noFill/>
                                      <a:ln w="9525">
                                        <a:noFill/>
                                        <a:miter lim="800000"/>
                                        <a:headEnd/>
                                        <a:tailEnd/>
                                      </a:ln>
                                    </pic:spPr>
                                  </pic:pic>
                                </a:graphicData>
                              </a:graphic>
                            </wp:inline>
                          </w:drawing>
                        </w:r>
                      </w:p>
                    </w:tc>
                  </w:tr>
                  <w:tr w:rsidR="005078CF" w:rsidRPr="00450B32">
                    <w:trPr>
                      <w:tblCellSpacing w:w="0" w:type="dxa"/>
                    </w:trPr>
                    <w:tc>
                      <w:tcPr>
                        <w:tcW w:w="0" w:type="auto"/>
                        <w:vAlign w:val="center"/>
                        <w:hideMark/>
                      </w:tcPr>
                      <w:p w:rsidR="005078CF" w:rsidRPr="00450B32" w:rsidRDefault="005078CF" w:rsidP="005078CF">
                        <w:pPr>
                          <w:pStyle w:val="style16"/>
                          <w:rPr>
                            <w:color w:val="000000" w:themeColor="text1"/>
                          </w:rPr>
                        </w:pPr>
                        <w:r w:rsidRPr="00450B32">
                          <w:rPr>
                            <w:color w:val="000000" w:themeColor="text1"/>
                          </w:rPr>
                          <w:t>申辦資格：</w:t>
                        </w:r>
                      </w:p>
                      <w:p w:rsidR="005078CF" w:rsidRPr="00450B32" w:rsidRDefault="005078CF" w:rsidP="005078CF">
                        <w:pPr>
                          <w:pStyle w:val="style9"/>
                          <w:rPr>
                            <w:color w:val="000000" w:themeColor="text1"/>
                          </w:rPr>
                        </w:pPr>
                        <w:r w:rsidRPr="00450B32">
                          <w:rPr>
                            <w:color w:val="000000" w:themeColor="text1"/>
                          </w:rPr>
                          <w:t>一、年滿</w:t>
                        </w:r>
                        <w:r w:rsidRPr="00450B32">
                          <w:rPr>
                            <w:color w:val="000000" w:themeColor="text1"/>
                          </w:rPr>
                          <w:t xml:space="preserve"> 12 </w:t>
                        </w:r>
                        <w:r w:rsidRPr="00450B32">
                          <w:rPr>
                            <w:color w:val="000000" w:themeColor="text1"/>
                          </w:rPr>
                          <w:t>歲</w:t>
                        </w:r>
                        <w:r w:rsidRPr="00450B32">
                          <w:rPr>
                            <w:color w:val="000000" w:themeColor="text1"/>
                          </w:rPr>
                          <w:t xml:space="preserve"> ( </w:t>
                        </w:r>
                        <w:r w:rsidRPr="00450B32">
                          <w:rPr>
                            <w:color w:val="000000" w:themeColor="text1"/>
                          </w:rPr>
                          <w:t>含</w:t>
                        </w:r>
                        <w:r w:rsidRPr="00450B32">
                          <w:rPr>
                            <w:color w:val="000000" w:themeColor="text1"/>
                          </w:rPr>
                          <w:t xml:space="preserve"> ) </w:t>
                        </w:r>
                        <w:r w:rsidRPr="00450B32">
                          <w:rPr>
                            <w:color w:val="000000" w:themeColor="text1"/>
                          </w:rPr>
                          <w:t>之中華民國教育部公佈認可學校在校學生。</w:t>
                        </w:r>
                        <w:r w:rsidRPr="00450B32">
                          <w:rPr>
                            <w:color w:val="000000" w:themeColor="text1"/>
                          </w:rPr>
                          <w:t xml:space="preserve"> ( </w:t>
                        </w:r>
                        <w:r w:rsidRPr="00450B32">
                          <w:rPr>
                            <w:color w:val="000000" w:themeColor="text1"/>
                          </w:rPr>
                          <w:t>以辦卡當日為基準日</w:t>
                        </w:r>
                        <w:r w:rsidRPr="00450B32">
                          <w:rPr>
                            <w:color w:val="000000" w:themeColor="text1"/>
                          </w:rPr>
                          <w:t xml:space="preserve"> ) </w:t>
                        </w:r>
                      </w:p>
                      <w:p w:rsidR="005078CF" w:rsidRPr="00450B32" w:rsidRDefault="005078CF" w:rsidP="005078CF">
                        <w:pPr>
                          <w:pStyle w:val="style5"/>
                          <w:rPr>
                            <w:rFonts w:cs="Arial"/>
                            <w:color w:val="000000" w:themeColor="text1"/>
                          </w:rPr>
                        </w:pPr>
                        <w:r w:rsidRPr="00450B32">
                          <w:rPr>
                            <w:rFonts w:cs="Arial"/>
                            <w:noProof/>
                            <w:color w:val="000000" w:themeColor="text1"/>
                          </w:rPr>
                          <w:drawing>
                            <wp:inline distT="0" distB="0" distL="0" distR="0">
                              <wp:extent cx="133350" cy="133350"/>
                              <wp:effectExtent l="0" t="0" r="0" b="0"/>
                              <wp:docPr id="7" name="圖片 7" descr="http://www.statravel.org.tw/isic/images/Arro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atravel.org.tw/isic/images/Arrow1.gif"/>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50B32">
                          <w:rPr>
                            <w:rFonts w:cs="Arial" w:hint="eastAsia"/>
                            <w:color w:val="000000" w:themeColor="text1"/>
                          </w:rPr>
                          <w:t>正式學籍的在校學生：</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凡中華民國教育部網站上所公佈公私立國民中學、公私立高級中學、公私立高級職校、公私立大專院校之正式學籍的在校學生，</w:t>
                        </w:r>
                        <w:r w:rsidRPr="00450B32">
                          <w:rPr>
                            <w:rStyle w:val="af1"/>
                            <w:rFonts w:ascii="Arial" w:hAnsi="Arial" w:cs="Arial"/>
                            <w:color w:val="000000" w:themeColor="text1"/>
                            <w:sz w:val="18"/>
                            <w:szCs w:val="18"/>
                          </w:rPr>
                          <w:t>出示具有效力的學校學生證即可申請辦理</w:t>
                        </w:r>
                        <w:r w:rsidRPr="00450B32">
                          <w:rPr>
                            <w:rFonts w:ascii="Arial" w:hAnsi="Arial" w:cs="Arial"/>
                            <w:color w:val="000000" w:themeColor="text1"/>
                            <w:sz w:val="18"/>
                            <w:szCs w:val="18"/>
                          </w:rPr>
                          <w:t>。正式學籍係指經正式入學管道，入學修讀授予學位或頒發畢業證書之課程者。</w:t>
                        </w:r>
                      </w:p>
                      <w:p w:rsidR="005078CF" w:rsidRPr="00450B32" w:rsidRDefault="005078CF" w:rsidP="005078CF">
                        <w:pPr>
                          <w:pStyle w:val="style5"/>
                          <w:rPr>
                            <w:rFonts w:cs="Arial"/>
                            <w:color w:val="000000" w:themeColor="text1"/>
                          </w:rPr>
                        </w:pPr>
                        <w:r w:rsidRPr="00450B32">
                          <w:rPr>
                            <w:rFonts w:cs="Arial"/>
                            <w:noProof/>
                            <w:color w:val="000000" w:themeColor="text1"/>
                          </w:rPr>
                          <w:drawing>
                            <wp:inline distT="0" distB="0" distL="0" distR="0">
                              <wp:extent cx="133350" cy="133350"/>
                              <wp:effectExtent l="0" t="0" r="0" b="0"/>
                              <wp:docPr id="8" name="圖片 8" descr="http://www.statravel.org.tw/isic/images/Arrow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atravel.org.tw/isic/images/Arrow1.gif"/>
                                      <pic:cNvPicPr>
                                        <a:picLocks noChangeAspect="1" noChangeArrowheads="1"/>
                                      </pic:cNvPicPr>
                                    </pic:nvPicPr>
                                    <pic:blipFill>
                                      <a:blip r:embed="rId18"/>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450B32">
                          <w:rPr>
                            <w:rFonts w:cs="Arial" w:hint="eastAsia"/>
                            <w:color w:val="000000" w:themeColor="text1"/>
                          </w:rPr>
                          <w:t>研究學院、進修學部、學分班、推廣教育部、進修部、先修班等：：</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凡中華民國教育部網站上所公佈公私立國民中學、公私立高級中學、公私立高級職校、公私立大專院校之設立的研究學院、進修學部、學分班、推廣教育部、進修部、先修班等在學學生，並</w:t>
                        </w:r>
                        <w:r w:rsidRPr="00450B32">
                          <w:rPr>
                            <w:rStyle w:val="af1"/>
                            <w:rFonts w:ascii="Arial" w:hAnsi="Arial" w:cs="Arial"/>
                            <w:color w:val="000000" w:themeColor="text1"/>
                            <w:sz w:val="18"/>
                            <w:szCs w:val="18"/>
                          </w:rPr>
                          <w:t>出示具有效力的學校學生證及全年授課達</w:t>
                        </w:r>
                        <w:r w:rsidRPr="00450B32">
                          <w:rPr>
                            <w:rStyle w:val="af1"/>
                            <w:rFonts w:ascii="Arial" w:hAnsi="Arial" w:cs="Arial"/>
                            <w:color w:val="000000" w:themeColor="text1"/>
                            <w:sz w:val="18"/>
                            <w:szCs w:val="18"/>
                          </w:rPr>
                          <w:t xml:space="preserve"> 12 </w:t>
                        </w:r>
                        <w:r w:rsidRPr="00450B32">
                          <w:rPr>
                            <w:rStyle w:val="af1"/>
                            <w:rFonts w:ascii="Arial" w:hAnsi="Arial" w:cs="Arial"/>
                            <w:color w:val="000000" w:themeColor="text1"/>
                            <w:sz w:val="18"/>
                            <w:szCs w:val="18"/>
                          </w:rPr>
                          <w:t>周及每周達</w:t>
                        </w:r>
                        <w:r w:rsidRPr="00450B32">
                          <w:rPr>
                            <w:rStyle w:val="af1"/>
                            <w:rFonts w:ascii="Arial" w:hAnsi="Arial" w:cs="Arial"/>
                            <w:color w:val="000000" w:themeColor="text1"/>
                            <w:sz w:val="18"/>
                            <w:szCs w:val="18"/>
                          </w:rPr>
                          <w:t xml:space="preserve"> 15 </w:t>
                        </w:r>
                        <w:r w:rsidRPr="00450B32">
                          <w:rPr>
                            <w:rStyle w:val="af1"/>
                            <w:rFonts w:ascii="Arial" w:hAnsi="Arial" w:cs="Arial"/>
                            <w:color w:val="000000" w:themeColor="text1"/>
                            <w:sz w:val="18"/>
                            <w:szCs w:val="18"/>
                          </w:rPr>
                          <w:t>小時的上課證明</w:t>
                        </w:r>
                        <w:r w:rsidRPr="00450B32">
                          <w:rPr>
                            <w:rFonts w:ascii="Arial" w:hAnsi="Arial" w:cs="Arial"/>
                            <w:color w:val="000000" w:themeColor="text1"/>
                            <w:sz w:val="18"/>
                            <w:szCs w:val="18"/>
                          </w:rPr>
                          <w:t>，即可申請辦理。如全年授課</w:t>
                        </w:r>
                        <w:r w:rsidRPr="00450B32">
                          <w:rPr>
                            <w:rStyle w:val="style101"/>
                            <w:color w:val="000000" w:themeColor="text1"/>
                          </w:rPr>
                          <w:t>未達</w:t>
                        </w:r>
                        <w:r w:rsidRPr="00450B32">
                          <w:rPr>
                            <w:rStyle w:val="style101"/>
                            <w:color w:val="000000" w:themeColor="text1"/>
                          </w:rPr>
                          <w:t xml:space="preserve"> 12</w:t>
                        </w:r>
                        <w:r w:rsidRPr="00450B32">
                          <w:rPr>
                            <w:rStyle w:val="style101"/>
                            <w:color w:val="000000" w:themeColor="text1"/>
                          </w:rPr>
                          <w:t>週及每週未達</w:t>
                        </w:r>
                        <w:r w:rsidRPr="00450B32">
                          <w:rPr>
                            <w:rStyle w:val="style101"/>
                            <w:color w:val="000000" w:themeColor="text1"/>
                          </w:rPr>
                          <w:t xml:space="preserve"> 15 </w:t>
                        </w:r>
                        <w:r w:rsidRPr="00450B32">
                          <w:rPr>
                            <w:rStyle w:val="style101"/>
                            <w:color w:val="000000" w:themeColor="text1"/>
                          </w:rPr>
                          <w:t>小時者，將不符合</w:t>
                        </w:r>
                        <w:r w:rsidRPr="00450B32">
                          <w:rPr>
                            <w:rStyle w:val="style101"/>
                            <w:color w:val="000000" w:themeColor="text1"/>
                          </w:rPr>
                          <w:t xml:space="preserve"> ISIC </w:t>
                        </w:r>
                        <w:r w:rsidRPr="00450B32">
                          <w:rPr>
                            <w:rStyle w:val="style101"/>
                            <w:color w:val="000000" w:themeColor="text1"/>
                          </w:rPr>
                          <w:t>總部之規定，故無法申請辦理</w:t>
                        </w:r>
                        <w:r w:rsidRPr="00450B32">
                          <w:rPr>
                            <w:rFonts w:ascii="Arial" w:hAnsi="Arial" w:cs="Arial"/>
                            <w:color w:val="000000" w:themeColor="text1"/>
                            <w:sz w:val="18"/>
                            <w:szCs w:val="18"/>
                          </w:rPr>
                          <w:t>。</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相關規定歡迎至</w:t>
                        </w:r>
                        <w:r w:rsidRPr="00450B32">
                          <w:rPr>
                            <w:rFonts w:ascii="Arial" w:hAnsi="Arial" w:cs="Arial"/>
                            <w:color w:val="000000" w:themeColor="text1"/>
                            <w:sz w:val="18"/>
                            <w:szCs w:val="18"/>
                          </w:rPr>
                          <w:t xml:space="preserve"> </w:t>
                        </w:r>
                        <w:hyperlink r:id="rId22" w:tgtFrame="_blank" w:history="1">
                          <w:r w:rsidRPr="00450B32">
                            <w:rPr>
                              <w:rStyle w:val="af1"/>
                              <w:rFonts w:ascii="Arial" w:hAnsi="Arial" w:cs="Arial"/>
                              <w:color w:val="000000" w:themeColor="text1"/>
                              <w:sz w:val="18"/>
                              <w:szCs w:val="18"/>
                            </w:rPr>
                            <w:t xml:space="preserve">ISIC </w:t>
                          </w:r>
                          <w:r w:rsidRPr="00450B32">
                            <w:rPr>
                              <w:rStyle w:val="af1"/>
                              <w:rFonts w:ascii="Arial" w:hAnsi="Arial" w:cs="Arial"/>
                              <w:color w:val="000000" w:themeColor="text1"/>
                              <w:sz w:val="18"/>
                              <w:szCs w:val="18"/>
                            </w:rPr>
                            <w:t>官網</w:t>
                          </w:r>
                        </w:hyperlink>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查詢</w:t>
                        </w:r>
                      </w:p>
                      <w:p w:rsidR="005078CF" w:rsidRPr="00450B32" w:rsidRDefault="005078CF" w:rsidP="005078CF">
                        <w:pPr>
                          <w:pStyle w:val="style9"/>
                          <w:rPr>
                            <w:color w:val="000000" w:themeColor="text1"/>
                          </w:rPr>
                        </w:pPr>
                        <w:r w:rsidRPr="00450B32">
                          <w:rPr>
                            <w:color w:val="000000" w:themeColor="text1"/>
                          </w:rPr>
                          <w:lastRenderedPageBreak/>
                          <w:t>二、年滿</w:t>
                        </w:r>
                        <w:r w:rsidRPr="00450B32">
                          <w:rPr>
                            <w:color w:val="000000" w:themeColor="text1"/>
                          </w:rPr>
                          <w:t>12</w:t>
                        </w:r>
                        <w:r w:rsidRPr="00450B32">
                          <w:rPr>
                            <w:color w:val="000000" w:themeColor="text1"/>
                          </w:rPr>
                          <w:t>歲</w:t>
                        </w:r>
                        <w:r w:rsidRPr="00450B32">
                          <w:rPr>
                            <w:color w:val="000000" w:themeColor="text1"/>
                          </w:rPr>
                          <w:t>(</w:t>
                        </w:r>
                        <w:r w:rsidRPr="00450B32">
                          <w:rPr>
                            <w:color w:val="000000" w:themeColor="text1"/>
                          </w:rPr>
                          <w:t>含</w:t>
                        </w:r>
                        <w:r w:rsidRPr="00450B32">
                          <w:rPr>
                            <w:color w:val="000000" w:themeColor="text1"/>
                          </w:rPr>
                          <w:t>)</w:t>
                        </w:r>
                        <w:r w:rsidRPr="00450B32">
                          <w:rPr>
                            <w:color w:val="000000" w:themeColor="text1"/>
                          </w:rPr>
                          <w:t>之非教育部公佈認可之學校在校學生。</w:t>
                        </w:r>
                        <w:r w:rsidRPr="00450B32">
                          <w:rPr>
                            <w:color w:val="000000" w:themeColor="text1"/>
                          </w:rPr>
                          <w:t>(</w:t>
                        </w:r>
                        <w:r w:rsidRPr="00450B32">
                          <w:rPr>
                            <w:color w:val="000000" w:themeColor="text1"/>
                          </w:rPr>
                          <w:t>以辦卡當日為基準日</w:t>
                        </w:r>
                        <w:r w:rsidRPr="00450B32">
                          <w:rPr>
                            <w:color w:val="000000" w:themeColor="text1"/>
                          </w:rPr>
                          <w:t xml:space="preserve">) </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如：基督書院、輔大神學院等在學學生，須出示具有效力的學校學生證即可申請辦理</w:t>
                        </w:r>
                      </w:p>
                      <w:p w:rsidR="005078CF" w:rsidRPr="00450B32" w:rsidRDefault="005078CF" w:rsidP="005078CF">
                        <w:pPr>
                          <w:pStyle w:val="style10"/>
                          <w:rPr>
                            <w:color w:val="000000" w:themeColor="text1"/>
                          </w:rPr>
                        </w:pPr>
                        <w:r w:rsidRPr="00450B32">
                          <w:rPr>
                            <w:color w:val="000000" w:themeColor="text1"/>
                          </w:rPr>
                          <w:t>(</w:t>
                        </w:r>
                        <w:r w:rsidRPr="00450B32">
                          <w:rPr>
                            <w:color w:val="000000" w:themeColor="text1"/>
                          </w:rPr>
                          <w:t>註：一般補教機構、才藝學苑等單位則一律不列入申辦範圍</w:t>
                        </w:r>
                        <w:r w:rsidRPr="00450B32">
                          <w:rPr>
                            <w:color w:val="000000" w:themeColor="text1"/>
                          </w:rPr>
                          <w:t>)</w:t>
                        </w:r>
                        <w:r w:rsidRPr="00450B32">
                          <w:rPr>
                            <w:color w:val="000000" w:themeColor="text1"/>
                          </w:rPr>
                          <w:t>。</w:t>
                        </w:r>
                      </w:p>
                      <w:p w:rsidR="005078CF" w:rsidRPr="00450B32" w:rsidRDefault="005078CF" w:rsidP="005078CF">
                        <w:pPr>
                          <w:pStyle w:val="style16"/>
                          <w:rPr>
                            <w:color w:val="000000" w:themeColor="text1"/>
                          </w:rPr>
                        </w:pPr>
                        <w:r w:rsidRPr="00450B32">
                          <w:rPr>
                            <w:color w:val="000000" w:themeColor="text1"/>
                          </w:rPr>
                          <w:t>申請資料：</w:t>
                        </w:r>
                      </w:p>
                      <w:p w:rsidR="005078CF" w:rsidRPr="00450B32" w:rsidRDefault="005078CF" w:rsidP="005078CF">
                        <w:pPr>
                          <w:widowControl/>
                          <w:numPr>
                            <w:ilvl w:val="0"/>
                            <w:numId w:val="4"/>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英文姓名以及就讀學校的英文簡稱（</w:t>
                        </w:r>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英文名字須與護照上姓名一致</w:t>
                        </w:r>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w:t>
                        </w:r>
                      </w:p>
                      <w:p w:rsidR="005078CF" w:rsidRPr="00450B32" w:rsidRDefault="005078CF" w:rsidP="005078CF">
                        <w:pPr>
                          <w:widowControl/>
                          <w:numPr>
                            <w:ilvl w:val="0"/>
                            <w:numId w:val="4"/>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填寫申請表格</w:t>
                        </w:r>
                      </w:p>
                      <w:p w:rsidR="005078CF" w:rsidRPr="00450B32" w:rsidRDefault="005078CF" w:rsidP="005078CF">
                        <w:pPr>
                          <w:widowControl/>
                          <w:numPr>
                            <w:ilvl w:val="0"/>
                            <w:numId w:val="4"/>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二吋或一吋相片一張</w:t>
                        </w:r>
                      </w:p>
                      <w:p w:rsidR="005078CF" w:rsidRPr="00450B32" w:rsidRDefault="005078CF" w:rsidP="005078CF">
                        <w:pPr>
                          <w:widowControl/>
                          <w:numPr>
                            <w:ilvl w:val="0"/>
                            <w:numId w:val="4"/>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含當年度註冊章之學生證正反面影本或國內外入學通知單影本證明文件上</w:t>
                        </w:r>
                        <w:r w:rsidRPr="00450B32">
                          <w:rPr>
                            <w:rStyle w:val="style101"/>
                            <w:color w:val="000000" w:themeColor="text1"/>
                          </w:rPr>
                          <w:t>需註明有效期限</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如</w:t>
                        </w:r>
                        <w:r w:rsidRPr="00450B32">
                          <w:rPr>
                            <w:rFonts w:ascii="Arial" w:hAnsi="Arial" w:cs="Arial"/>
                            <w:color w:val="000000" w:themeColor="text1"/>
                            <w:sz w:val="18"/>
                            <w:szCs w:val="18"/>
                          </w:rPr>
                          <w:t xml:space="preserve"> </w:t>
                        </w:r>
                        <w:hyperlink r:id="rId23" w:tgtFrame="_blank" w:history="1">
                          <w:r w:rsidRPr="00450B32">
                            <w:rPr>
                              <w:rStyle w:val="a7"/>
                              <w:rFonts w:ascii="Arial" w:hAnsi="Arial" w:cs="Arial"/>
                              <w:color w:val="000000" w:themeColor="text1"/>
                              <w:sz w:val="18"/>
                              <w:szCs w:val="18"/>
                            </w:rPr>
                            <w:t>範本</w:t>
                          </w:r>
                        </w:hyperlink>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，如學生證上無註明日期，需再補當期選課表影本或有效期之學生簽證；如為延畢生，需請校方開延畢證明</w:t>
                        </w:r>
                      </w:p>
                      <w:p w:rsidR="005078CF" w:rsidRPr="00450B32" w:rsidRDefault="005078CF" w:rsidP="005078CF">
                        <w:pPr>
                          <w:widowControl/>
                          <w:numPr>
                            <w:ilvl w:val="0"/>
                            <w:numId w:val="4"/>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費用</w:t>
                        </w:r>
                        <w:r w:rsidRPr="00450B32">
                          <w:rPr>
                            <w:rFonts w:ascii="Arial" w:hAnsi="Arial" w:cs="Arial"/>
                            <w:color w:val="000000" w:themeColor="text1"/>
                            <w:sz w:val="18"/>
                            <w:szCs w:val="18"/>
                          </w:rPr>
                          <w:t>:</w:t>
                        </w:r>
                        <w:r w:rsidRPr="00450B32">
                          <w:rPr>
                            <w:rStyle w:val="style101"/>
                            <w:color w:val="000000" w:themeColor="text1"/>
                          </w:rPr>
                          <w:t>NTD350</w:t>
                        </w:r>
                        <w:r w:rsidRPr="00450B32">
                          <w:rPr>
                            <w:rStyle w:val="style101"/>
                            <w:color w:val="000000" w:themeColor="text1"/>
                          </w:rPr>
                          <w:t>元</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註：國際學生證是正式的學生身分證明，所以總部要求申請者需使用一般</w:t>
                        </w:r>
                        <w:r w:rsidRPr="00450B32">
                          <w:rPr>
                            <w:rStyle w:val="style101"/>
                            <w:color w:val="000000" w:themeColor="text1"/>
                          </w:rPr>
                          <w:t>沖洗的正式照片</w:t>
                        </w:r>
                        <w:r w:rsidRPr="00450B32">
                          <w:rPr>
                            <w:rFonts w:ascii="Arial" w:hAnsi="Arial" w:cs="Arial"/>
                            <w:color w:val="000000" w:themeColor="text1"/>
                            <w:sz w:val="18"/>
                            <w:szCs w:val="18"/>
                          </w:rPr>
                          <w:t>，如使用印表機及一般紙張列印照片的國際學生證，很有可能無法視為正式學生證明而導致其權益受損。</w:t>
                        </w:r>
                        <w:r w:rsidRPr="00450B32">
                          <w:rPr>
                            <w:rFonts w:ascii="Arial" w:hAnsi="Arial" w:cs="Arial"/>
                            <w:color w:val="000000" w:themeColor="text1"/>
                            <w:sz w:val="18"/>
                            <w:szCs w:val="18"/>
                          </w:rPr>
                          <w:t xml:space="preserve"> </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請備妥申請資料任選以下方式進行申辦。</w:t>
                        </w:r>
                      </w:p>
                      <w:p w:rsidR="005078CF" w:rsidRPr="00450B32" w:rsidRDefault="005078CF" w:rsidP="005078CF">
                        <w:pPr>
                          <w:pStyle w:val="style16"/>
                          <w:rPr>
                            <w:color w:val="000000" w:themeColor="text1"/>
                          </w:rPr>
                        </w:pPr>
                        <w:r w:rsidRPr="00450B32">
                          <w:rPr>
                            <w:color w:val="000000" w:themeColor="text1"/>
                          </w:rPr>
                          <w:t>親自辦理：</w:t>
                        </w:r>
                      </w:p>
                      <w:p w:rsidR="005078CF" w:rsidRPr="00450B32" w:rsidRDefault="005078CF" w:rsidP="005078CF">
                        <w:pPr>
                          <w:widowControl/>
                          <w:numPr>
                            <w:ilvl w:val="0"/>
                            <w:numId w:val="5"/>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備妥申請資料親至本會辦理</w:t>
                        </w:r>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可現場領卡</w:t>
                        </w:r>
                        <w:r w:rsidRPr="00450B32">
                          <w:rPr>
                            <w:rFonts w:ascii="Arial" w:hAnsi="Arial" w:cs="Arial"/>
                            <w:color w:val="000000" w:themeColor="text1"/>
                            <w:sz w:val="18"/>
                            <w:szCs w:val="18"/>
                          </w:rPr>
                          <w:t xml:space="preserve">) </w:t>
                        </w:r>
                      </w:p>
                      <w:p w:rsidR="005078CF" w:rsidRPr="00450B32" w:rsidRDefault="005078CF" w:rsidP="005078CF">
                        <w:pPr>
                          <w:widowControl/>
                          <w:numPr>
                            <w:ilvl w:val="0"/>
                            <w:numId w:val="5"/>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地址為台北市忠孝東路四段</w:t>
                        </w:r>
                        <w:r w:rsidRPr="00450B32">
                          <w:rPr>
                            <w:rFonts w:ascii="Arial" w:hAnsi="Arial" w:cs="Arial"/>
                            <w:color w:val="000000" w:themeColor="text1"/>
                            <w:sz w:val="18"/>
                            <w:szCs w:val="18"/>
                          </w:rPr>
                          <w:t xml:space="preserve"> 142 </w:t>
                        </w:r>
                        <w:r w:rsidRPr="00450B32">
                          <w:rPr>
                            <w:rFonts w:ascii="Arial" w:hAnsi="Arial" w:cs="Arial"/>
                            <w:color w:val="000000" w:themeColor="text1"/>
                            <w:sz w:val="18"/>
                            <w:szCs w:val="18"/>
                          </w:rPr>
                          <w:t>號</w:t>
                        </w:r>
                        <w:r w:rsidRPr="00450B32">
                          <w:rPr>
                            <w:rFonts w:ascii="Arial" w:hAnsi="Arial" w:cs="Arial"/>
                            <w:color w:val="000000" w:themeColor="text1"/>
                            <w:sz w:val="18"/>
                            <w:szCs w:val="18"/>
                          </w:rPr>
                          <w:t xml:space="preserve"> 5 </w:t>
                        </w:r>
                        <w:r w:rsidRPr="00450B32">
                          <w:rPr>
                            <w:rFonts w:ascii="Arial" w:hAnsi="Arial" w:cs="Arial"/>
                            <w:color w:val="000000" w:themeColor="text1"/>
                            <w:sz w:val="18"/>
                            <w:szCs w:val="18"/>
                          </w:rPr>
                          <w:t>樓</w:t>
                        </w:r>
                        <w:r w:rsidRPr="00450B32">
                          <w:rPr>
                            <w:rFonts w:ascii="Arial" w:hAnsi="Arial" w:cs="Arial"/>
                            <w:color w:val="000000" w:themeColor="text1"/>
                            <w:sz w:val="18"/>
                            <w:szCs w:val="18"/>
                          </w:rPr>
                          <w:t xml:space="preserve"> 505 </w:t>
                        </w:r>
                        <w:r w:rsidRPr="00450B32">
                          <w:rPr>
                            <w:rFonts w:ascii="Arial" w:hAnsi="Arial" w:cs="Arial"/>
                            <w:color w:val="000000" w:themeColor="text1"/>
                            <w:sz w:val="18"/>
                            <w:szCs w:val="18"/>
                          </w:rPr>
                          <w:t>室</w:t>
                        </w:r>
                        <w:r w:rsidRPr="00450B32">
                          <w:rPr>
                            <w:rFonts w:ascii="Arial" w:hAnsi="Arial" w:cs="Arial"/>
                            <w:color w:val="000000" w:themeColor="text1"/>
                            <w:sz w:val="18"/>
                            <w:szCs w:val="18"/>
                          </w:rPr>
                          <w:br/>
                        </w:r>
                        <w:r w:rsidRPr="00450B32">
                          <w:rPr>
                            <w:rFonts w:ascii="Arial" w:hAnsi="Arial" w:cs="Arial"/>
                            <w:color w:val="000000" w:themeColor="text1"/>
                            <w:sz w:val="18"/>
                            <w:szCs w:val="18"/>
                          </w:rPr>
                          <w:t>營業時間：週一至週五</w:t>
                        </w:r>
                        <w:r w:rsidRPr="00450B32">
                          <w:rPr>
                            <w:rFonts w:ascii="Arial" w:hAnsi="Arial" w:cs="Arial"/>
                            <w:color w:val="000000" w:themeColor="text1"/>
                            <w:sz w:val="18"/>
                            <w:szCs w:val="18"/>
                          </w:rPr>
                          <w:t xml:space="preserve"> 9:00-17:30</w:t>
                        </w:r>
                        <w:r w:rsidRPr="00450B32">
                          <w:rPr>
                            <w:rFonts w:ascii="Arial" w:hAnsi="Arial" w:cs="Arial"/>
                            <w:color w:val="000000" w:themeColor="text1"/>
                            <w:sz w:val="18"/>
                            <w:szCs w:val="18"/>
                          </w:rPr>
                          <w:t>，週六</w:t>
                        </w:r>
                        <w:r w:rsidRPr="00450B32">
                          <w:rPr>
                            <w:rFonts w:ascii="Arial" w:hAnsi="Arial" w:cs="Arial"/>
                            <w:color w:val="000000" w:themeColor="text1"/>
                            <w:sz w:val="18"/>
                            <w:szCs w:val="18"/>
                          </w:rPr>
                          <w:t xml:space="preserve"> 09:00-12:30</w:t>
                        </w:r>
                      </w:p>
                      <w:p w:rsidR="005078CF" w:rsidRPr="00450B32" w:rsidRDefault="005078CF" w:rsidP="005078CF">
                        <w:pPr>
                          <w:pStyle w:val="style16"/>
                          <w:rPr>
                            <w:color w:val="000000" w:themeColor="text1"/>
                          </w:rPr>
                        </w:pPr>
                        <w:r w:rsidRPr="00450B32">
                          <w:rPr>
                            <w:color w:val="000000" w:themeColor="text1"/>
                          </w:rPr>
                          <w:t>郵寄辦理：</w:t>
                        </w:r>
                      </w:p>
                      <w:p w:rsidR="005078CF" w:rsidRPr="00450B32" w:rsidRDefault="005078CF" w:rsidP="005078CF">
                        <w:pPr>
                          <w:widowControl/>
                          <w:numPr>
                            <w:ilvl w:val="0"/>
                            <w:numId w:val="6"/>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若本人不克親至本會辦理，亦可託人代辦，或採郵寄掛號方式</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信封上請註明姓名及聯絡電話</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w:t>
                        </w:r>
                      </w:p>
                      <w:p w:rsidR="005078CF" w:rsidRPr="00450B32" w:rsidRDefault="005078CF" w:rsidP="005078CF">
                        <w:pPr>
                          <w:widowControl/>
                          <w:numPr>
                            <w:ilvl w:val="0"/>
                            <w:numId w:val="6"/>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國際學生證請附回郵</w:t>
                        </w:r>
                        <w:r w:rsidRPr="00450B32">
                          <w:rPr>
                            <w:rStyle w:val="style101"/>
                            <w:color w:val="000000" w:themeColor="text1"/>
                          </w:rPr>
                          <w:t xml:space="preserve"> 37 </w:t>
                        </w:r>
                        <w:r w:rsidRPr="00450B32">
                          <w:rPr>
                            <w:rStyle w:val="style101"/>
                            <w:color w:val="000000" w:themeColor="text1"/>
                          </w:rPr>
                          <w:t>元</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如需加辦青年旅遊卡請付回郵</w:t>
                        </w:r>
                        <w:r w:rsidRPr="00450B32">
                          <w:rPr>
                            <w:rStyle w:val="style101"/>
                            <w:color w:val="000000" w:themeColor="text1"/>
                          </w:rPr>
                          <w:t xml:space="preserve"> 37 </w:t>
                        </w:r>
                        <w:r w:rsidRPr="00450B32">
                          <w:rPr>
                            <w:rStyle w:val="style101"/>
                            <w:color w:val="000000" w:themeColor="text1"/>
                          </w:rPr>
                          <w:t>元</w:t>
                        </w:r>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即可</w:t>
                        </w:r>
                        <w:r w:rsidRPr="00450B32">
                          <w:rPr>
                            <w:rFonts w:ascii="Arial" w:hAnsi="Arial" w:cs="Arial"/>
                            <w:color w:val="000000" w:themeColor="text1"/>
                            <w:sz w:val="18"/>
                            <w:szCs w:val="18"/>
                          </w:rPr>
                          <w:t xml:space="preserve"> ) </w:t>
                        </w:r>
                      </w:p>
                      <w:p w:rsidR="005078CF" w:rsidRPr="00450B32" w:rsidRDefault="005078CF" w:rsidP="005078CF">
                        <w:pPr>
                          <w:widowControl/>
                          <w:numPr>
                            <w:ilvl w:val="0"/>
                            <w:numId w:val="6"/>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申請費用</w:t>
                        </w:r>
                        <w:r w:rsidRPr="00450B32">
                          <w:rPr>
                            <w:rStyle w:val="style101"/>
                            <w:color w:val="000000" w:themeColor="text1"/>
                          </w:rPr>
                          <w:t xml:space="preserve"> 350 </w:t>
                        </w:r>
                        <w:r w:rsidRPr="00450B32">
                          <w:rPr>
                            <w:rStyle w:val="style101"/>
                            <w:color w:val="000000" w:themeColor="text1"/>
                          </w:rPr>
                          <w:t>元</w:t>
                        </w:r>
                        <w:r w:rsidRPr="00450B32">
                          <w:rPr>
                            <w:rFonts w:ascii="Arial" w:hAnsi="Arial" w:cs="Arial"/>
                            <w:color w:val="000000" w:themeColor="text1"/>
                            <w:sz w:val="18"/>
                            <w:szCs w:val="18"/>
                          </w:rPr>
                          <w:t>請以郵局現金袋或匯票方式掛號</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請勿使用平信寄送，如遺失不負任何責任</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寄至康文文教基金會卡證申辦單位，地址為台北市忠孝東路四段</w:t>
                        </w:r>
                        <w:r w:rsidRPr="00450B32">
                          <w:rPr>
                            <w:rFonts w:ascii="Arial" w:hAnsi="Arial" w:cs="Arial"/>
                            <w:color w:val="000000" w:themeColor="text1"/>
                            <w:sz w:val="18"/>
                            <w:szCs w:val="18"/>
                          </w:rPr>
                          <w:t xml:space="preserve"> 142 </w:t>
                        </w:r>
                        <w:r w:rsidRPr="00450B32">
                          <w:rPr>
                            <w:rFonts w:ascii="Arial" w:hAnsi="Arial" w:cs="Arial"/>
                            <w:color w:val="000000" w:themeColor="text1"/>
                            <w:sz w:val="18"/>
                            <w:szCs w:val="18"/>
                          </w:rPr>
                          <w:t>號</w:t>
                        </w:r>
                        <w:r w:rsidRPr="00450B32">
                          <w:rPr>
                            <w:rFonts w:ascii="Arial" w:hAnsi="Arial" w:cs="Arial"/>
                            <w:color w:val="000000" w:themeColor="text1"/>
                            <w:sz w:val="18"/>
                            <w:szCs w:val="18"/>
                          </w:rPr>
                          <w:t xml:space="preserve"> 5 </w:t>
                        </w:r>
                        <w:r w:rsidRPr="00450B32">
                          <w:rPr>
                            <w:rFonts w:ascii="Arial" w:hAnsi="Arial" w:cs="Arial"/>
                            <w:color w:val="000000" w:themeColor="text1"/>
                            <w:sz w:val="18"/>
                            <w:szCs w:val="18"/>
                          </w:rPr>
                          <w:t>樓</w:t>
                        </w:r>
                        <w:r w:rsidRPr="00450B32">
                          <w:rPr>
                            <w:rFonts w:ascii="Arial" w:hAnsi="Arial" w:cs="Arial"/>
                            <w:color w:val="000000" w:themeColor="text1"/>
                            <w:sz w:val="18"/>
                            <w:szCs w:val="18"/>
                          </w:rPr>
                          <w:t xml:space="preserve"> 505 </w:t>
                        </w:r>
                        <w:r w:rsidRPr="00450B32">
                          <w:rPr>
                            <w:rFonts w:ascii="Arial" w:hAnsi="Arial" w:cs="Arial"/>
                            <w:color w:val="000000" w:themeColor="text1"/>
                            <w:sz w:val="18"/>
                            <w:szCs w:val="18"/>
                          </w:rPr>
                          <w:t>室</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使用匯票者，抬頭請填寫：</w:t>
                        </w:r>
                        <w:r w:rsidRPr="00450B32">
                          <w:rPr>
                            <w:rStyle w:val="style101"/>
                            <w:color w:val="000000" w:themeColor="text1"/>
                          </w:rPr>
                          <w:t>財團法人康文文教基金會</w:t>
                        </w:r>
                        <w:r w:rsidRPr="00450B32">
                          <w:rPr>
                            <w:rFonts w:ascii="Arial" w:hAnsi="Arial" w:cs="Arial"/>
                            <w:color w:val="000000" w:themeColor="text1"/>
                            <w:sz w:val="18"/>
                            <w:szCs w:val="18"/>
                          </w:rPr>
                          <w:t>，卡證申請費無法以郵票替代。</w:t>
                        </w:r>
                        <w:r w:rsidRPr="00450B32">
                          <w:rPr>
                            <w:rFonts w:ascii="Arial" w:hAnsi="Arial" w:cs="Arial"/>
                            <w:color w:val="000000" w:themeColor="text1"/>
                            <w:sz w:val="18"/>
                            <w:szCs w:val="18"/>
                          </w:rPr>
                          <w:t>)</w:t>
                        </w:r>
                      </w:p>
                      <w:p w:rsidR="005078CF" w:rsidRPr="00450B32" w:rsidRDefault="005078CF" w:rsidP="005078CF">
                        <w:pPr>
                          <w:widowControl/>
                          <w:numPr>
                            <w:ilvl w:val="0"/>
                            <w:numId w:val="6"/>
                          </w:numPr>
                          <w:spacing w:before="100" w:beforeAutospacing="1" w:after="100" w:afterAutospacing="1"/>
                          <w:rPr>
                            <w:rFonts w:ascii="Arial" w:hAnsi="Arial" w:cs="Arial"/>
                            <w:color w:val="000000" w:themeColor="text1"/>
                            <w:sz w:val="18"/>
                            <w:szCs w:val="18"/>
                          </w:rPr>
                        </w:pPr>
                        <w:r w:rsidRPr="00450B32">
                          <w:rPr>
                            <w:rFonts w:ascii="Arial" w:hAnsi="Arial" w:cs="Arial"/>
                            <w:color w:val="000000" w:themeColor="text1"/>
                            <w:sz w:val="18"/>
                            <w:szCs w:val="18"/>
                          </w:rPr>
                          <w:t>工作天數</w:t>
                        </w:r>
                        <w:r w:rsidRPr="00450B32">
                          <w:rPr>
                            <w:rStyle w:val="style101"/>
                            <w:color w:val="000000" w:themeColor="text1"/>
                          </w:rPr>
                          <w:t xml:space="preserve"> 7 </w:t>
                        </w:r>
                        <w:r w:rsidRPr="00450B32">
                          <w:rPr>
                            <w:rFonts w:ascii="Arial" w:hAnsi="Arial" w:cs="Arial"/>
                            <w:color w:val="000000" w:themeColor="text1"/>
                            <w:sz w:val="18"/>
                            <w:szCs w:val="18"/>
                          </w:rPr>
                          <w:t>天，本會將以掛號的方式將辦好的卡證寄回</w:t>
                        </w:r>
                        <w:r w:rsidRPr="00450B32">
                          <w:rPr>
                            <w:rFonts w:ascii="Arial" w:hAnsi="Arial" w:cs="Arial"/>
                            <w:color w:val="000000" w:themeColor="text1"/>
                            <w:sz w:val="18"/>
                            <w:szCs w:val="18"/>
                          </w:rPr>
                          <w:t xml:space="preserve"> </w:t>
                        </w:r>
                      </w:p>
                      <w:p w:rsidR="005078CF" w:rsidRPr="00450B32" w:rsidRDefault="005078CF" w:rsidP="005078CF">
                        <w:pPr>
                          <w:pStyle w:val="style16"/>
                          <w:rPr>
                            <w:color w:val="000000" w:themeColor="text1"/>
                          </w:rPr>
                        </w:pPr>
                        <w:r w:rsidRPr="00450B32">
                          <w:rPr>
                            <w:color w:val="000000" w:themeColor="text1"/>
                          </w:rPr>
                          <w:t>台銀</w:t>
                        </w:r>
                        <w:r w:rsidRPr="00450B32">
                          <w:rPr>
                            <w:color w:val="000000" w:themeColor="text1"/>
                          </w:rPr>
                          <w:t xml:space="preserve"> ISIC </w:t>
                        </w:r>
                        <w:r w:rsidRPr="00450B32">
                          <w:rPr>
                            <w:color w:val="000000" w:themeColor="text1"/>
                          </w:rPr>
                          <w:t>國際學生金融卡</w:t>
                        </w:r>
                        <w:r w:rsidRPr="00450B32">
                          <w:rPr>
                            <w:color w:val="000000" w:themeColor="text1"/>
                          </w:rPr>
                          <w:t>:</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既是</w:t>
                        </w:r>
                        <w:r w:rsidRPr="00450B32">
                          <w:rPr>
                            <w:rFonts w:ascii="Arial" w:hAnsi="Arial" w:cs="Arial"/>
                            <w:color w:val="000000" w:themeColor="text1"/>
                            <w:sz w:val="18"/>
                            <w:szCs w:val="18"/>
                          </w:rPr>
                          <w:t xml:space="preserve"> VISA </w:t>
                        </w:r>
                        <w:r w:rsidRPr="00450B32">
                          <w:rPr>
                            <w:rFonts w:ascii="Arial" w:hAnsi="Arial" w:cs="Arial"/>
                            <w:color w:val="000000" w:themeColor="text1"/>
                            <w:sz w:val="18"/>
                            <w:szCs w:val="18"/>
                          </w:rPr>
                          <w:t>晶片金融卡，</w:t>
                        </w:r>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又是國際學生證！</w:t>
                        </w:r>
                        <w:r w:rsidRPr="00450B32">
                          <w:rPr>
                            <w:rFonts w:ascii="Arial" w:hAnsi="Arial" w:cs="Arial"/>
                            <w:color w:val="000000" w:themeColor="text1"/>
                            <w:sz w:val="18"/>
                            <w:szCs w:val="18"/>
                          </w:rPr>
                          <w:br/>
                        </w:r>
                        <w:r w:rsidRPr="00450B32">
                          <w:rPr>
                            <w:rFonts w:ascii="Arial" w:hAnsi="Arial" w:cs="Arial"/>
                            <w:color w:val="000000" w:themeColor="text1"/>
                            <w:sz w:val="18"/>
                            <w:szCs w:val="18"/>
                          </w:rPr>
                          <w:t>即日起，</w:t>
                        </w:r>
                        <w:hyperlink r:id="rId24" w:tgtFrame="_blank" w:history="1">
                          <w:r w:rsidRPr="00450B32">
                            <w:rPr>
                              <w:rStyle w:val="a7"/>
                              <w:rFonts w:ascii="Arial" w:hAnsi="Arial" w:cs="Arial"/>
                              <w:color w:val="000000" w:themeColor="text1"/>
                              <w:sz w:val="18"/>
                              <w:szCs w:val="18"/>
                            </w:rPr>
                            <w:t>全台</w:t>
                          </w:r>
                          <w:r w:rsidRPr="00450B32">
                            <w:rPr>
                              <w:rStyle w:val="a7"/>
                              <w:rFonts w:ascii="Arial" w:hAnsi="Arial" w:cs="Arial"/>
                              <w:color w:val="000000" w:themeColor="text1"/>
                              <w:sz w:val="18"/>
                              <w:szCs w:val="18"/>
                            </w:rPr>
                            <w:t xml:space="preserve"> 168 </w:t>
                          </w:r>
                          <w:r w:rsidRPr="00450B32">
                            <w:rPr>
                              <w:rStyle w:val="a7"/>
                              <w:rFonts w:ascii="Arial" w:hAnsi="Arial" w:cs="Arial"/>
                              <w:color w:val="000000" w:themeColor="text1"/>
                              <w:sz w:val="18"/>
                              <w:szCs w:val="18"/>
                            </w:rPr>
                            <w:t>個台灣銀行據點</w:t>
                          </w:r>
                        </w:hyperlink>
                        <w:r w:rsidRPr="00450B32">
                          <w:rPr>
                            <w:rFonts w:ascii="Arial" w:hAnsi="Arial" w:cs="Arial"/>
                            <w:color w:val="000000" w:themeColor="text1"/>
                            <w:sz w:val="18"/>
                            <w:szCs w:val="18"/>
                          </w:rPr>
                          <w:t>皆可申辦</w:t>
                        </w:r>
                        <w:r w:rsidRPr="00450B32">
                          <w:rPr>
                            <w:rFonts w:ascii="Arial" w:hAnsi="Arial" w:cs="Arial"/>
                            <w:color w:val="000000" w:themeColor="text1"/>
                            <w:sz w:val="18"/>
                            <w:szCs w:val="18"/>
                          </w:rPr>
                          <w:t xml:space="preserve"> </w:t>
                        </w:r>
                        <w:hyperlink r:id="rId25" w:tgtFrame="_blank" w:history="1">
                          <w:r w:rsidRPr="00450B32">
                            <w:rPr>
                              <w:rStyle w:val="a7"/>
                              <w:rFonts w:ascii="Arial" w:hAnsi="Arial" w:cs="Arial"/>
                              <w:color w:val="000000" w:themeColor="text1"/>
                              <w:sz w:val="18"/>
                              <w:szCs w:val="18"/>
                            </w:rPr>
                            <w:t xml:space="preserve">ISIC </w:t>
                          </w:r>
                          <w:r w:rsidRPr="00450B32">
                            <w:rPr>
                              <w:rStyle w:val="a7"/>
                              <w:rFonts w:ascii="Arial" w:hAnsi="Arial" w:cs="Arial"/>
                              <w:color w:val="000000" w:themeColor="text1"/>
                              <w:sz w:val="18"/>
                              <w:szCs w:val="18"/>
                            </w:rPr>
                            <w:t>國際學生證金融卡</w:t>
                          </w:r>
                        </w:hyperlink>
                        <w:r w:rsidRPr="00450B32">
                          <w:rPr>
                            <w:rFonts w:ascii="Arial" w:hAnsi="Arial" w:cs="Arial"/>
                            <w:color w:val="000000" w:themeColor="text1"/>
                            <w:sz w:val="18"/>
                            <w:szCs w:val="18"/>
                          </w:rPr>
                          <w:t xml:space="preserve"> </w:t>
                        </w:r>
                        <w:r w:rsidRPr="00450B32">
                          <w:rPr>
                            <w:rFonts w:ascii="Arial" w:hAnsi="Arial" w:cs="Arial"/>
                            <w:color w:val="000000" w:themeColor="text1"/>
                            <w:sz w:val="18"/>
                            <w:szCs w:val="18"/>
                          </w:rPr>
                          <w:t>，您可選擇離您最近的地點申辦，如此不需郵寄費用，省時又省錢哦！</w:t>
                        </w:r>
                      </w:p>
                      <w:p w:rsidR="005078CF" w:rsidRPr="00450B32" w:rsidRDefault="005078CF" w:rsidP="005078CF">
                        <w:pPr>
                          <w:pStyle w:val="style16"/>
                          <w:rPr>
                            <w:color w:val="000000" w:themeColor="text1"/>
                          </w:rPr>
                        </w:pPr>
                        <w:r w:rsidRPr="00450B32">
                          <w:rPr>
                            <w:color w:val="000000" w:themeColor="text1"/>
                          </w:rPr>
                          <w:t>國際學生證效期：</w:t>
                        </w:r>
                      </w:p>
                      <w:p w:rsidR="005078CF" w:rsidRPr="00450B32" w:rsidRDefault="005078CF" w:rsidP="005078CF">
                        <w:pPr>
                          <w:pStyle w:val="Web"/>
                          <w:rPr>
                            <w:rFonts w:ascii="Arial" w:hAnsi="Arial" w:cs="Arial"/>
                            <w:color w:val="000000" w:themeColor="text1"/>
                            <w:sz w:val="18"/>
                            <w:szCs w:val="18"/>
                          </w:rPr>
                        </w:pPr>
                        <w:r w:rsidRPr="00450B32">
                          <w:rPr>
                            <w:rFonts w:ascii="Arial" w:hAnsi="Arial" w:cs="Arial"/>
                            <w:color w:val="000000" w:themeColor="text1"/>
                            <w:sz w:val="18"/>
                            <w:szCs w:val="18"/>
                          </w:rPr>
                          <w:t>於</w:t>
                        </w:r>
                        <w:r w:rsidRPr="00450B32">
                          <w:rPr>
                            <w:rStyle w:val="style101"/>
                            <w:color w:val="000000" w:themeColor="text1"/>
                          </w:rPr>
                          <w:t>每年</w:t>
                        </w:r>
                        <w:r w:rsidRPr="00450B32">
                          <w:rPr>
                            <w:rStyle w:val="style101"/>
                            <w:color w:val="000000" w:themeColor="text1"/>
                          </w:rPr>
                          <w:t xml:space="preserve"> 8 </w:t>
                        </w:r>
                        <w:r w:rsidRPr="00450B32">
                          <w:rPr>
                            <w:rStyle w:val="style101"/>
                            <w:color w:val="000000" w:themeColor="text1"/>
                          </w:rPr>
                          <w:t>月</w:t>
                        </w:r>
                        <w:r w:rsidRPr="00450B32">
                          <w:rPr>
                            <w:rStyle w:val="style101"/>
                            <w:color w:val="000000" w:themeColor="text1"/>
                          </w:rPr>
                          <w:t xml:space="preserve"> 31 </w:t>
                        </w:r>
                        <w:r w:rsidRPr="00450B32">
                          <w:rPr>
                            <w:rStyle w:val="style101"/>
                            <w:color w:val="000000" w:themeColor="text1"/>
                          </w:rPr>
                          <w:t>日前辦卡，有效期至當年</w:t>
                        </w:r>
                        <w:r w:rsidRPr="00450B32">
                          <w:rPr>
                            <w:rStyle w:val="style101"/>
                            <w:color w:val="000000" w:themeColor="text1"/>
                          </w:rPr>
                          <w:t xml:space="preserve"> 12 </w:t>
                        </w:r>
                        <w:r w:rsidRPr="00450B32">
                          <w:rPr>
                            <w:rStyle w:val="style101"/>
                            <w:color w:val="000000" w:themeColor="text1"/>
                          </w:rPr>
                          <w:t>月</w:t>
                        </w:r>
                        <w:r w:rsidRPr="00450B32">
                          <w:rPr>
                            <w:rStyle w:val="style101"/>
                            <w:color w:val="000000" w:themeColor="text1"/>
                          </w:rPr>
                          <w:t xml:space="preserve"> 31 </w:t>
                        </w:r>
                        <w:r w:rsidRPr="00450B32">
                          <w:rPr>
                            <w:rStyle w:val="style101"/>
                            <w:color w:val="000000" w:themeColor="text1"/>
                          </w:rPr>
                          <w:t>日止</w:t>
                        </w:r>
                        <w:r w:rsidRPr="00450B32">
                          <w:rPr>
                            <w:rFonts w:ascii="Arial" w:hAnsi="Arial" w:cs="Arial"/>
                            <w:color w:val="000000" w:themeColor="text1"/>
                            <w:sz w:val="18"/>
                            <w:szCs w:val="18"/>
                          </w:rPr>
                          <w:t>；於每年</w:t>
                        </w:r>
                        <w:r w:rsidRPr="00450B32">
                          <w:rPr>
                            <w:rFonts w:ascii="Arial" w:hAnsi="Arial" w:cs="Arial"/>
                            <w:color w:val="000000" w:themeColor="text1"/>
                            <w:sz w:val="18"/>
                            <w:szCs w:val="18"/>
                          </w:rPr>
                          <w:t xml:space="preserve"> 9 </w:t>
                        </w:r>
                        <w:r w:rsidRPr="00450B32">
                          <w:rPr>
                            <w:rFonts w:ascii="Arial" w:hAnsi="Arial" w:cs="Arial"/>
                            <w:color w:val="000000" w:themeColor="text1"/>
                            <w:sz w:val="18"/>
                            <w:szCs w:val="18"/>
                          </w:rPr>
                          <w:t>月</w:t>
                        </w:r>
                        <w:r w:rsidRPr="00450B32">
                          <w:rPr>
                            <w:rFonts w:ascii="Arial" w:hAnsi="Arial" w:cs="Arial"/>
                            <w:color w:val="000000" w:themeColor="text1"/>
                            <w:sz w:val="18"/>
                            <w:szCs w:val="18"/>
                          </w:rPr>
                          <w:t xml:space="preserve"> 1 </w:t>
                        </w:r>
                        <w:r w:rsidRPr="00450B32">
                          <w:rPr>
                            <w:rFonts w:ascii="Arial" w:hAnsi="Arial" w:cs="Arial"/>
                            <w:color w:val="000000" w:themeColor="text1"/>
                            <w:sz w:val="18"/>
                            <w:szCs w:val="18"/>
                          </w:rPr>
                          <w:t>日起辦卡，有效期至翌年</w:t>
                        </w:r>
                        <w:r w:rsidRPr="00450B32">
                          <w:rPr>
                            <w:rFonts w:ascii="Arial" w:hAnsi="Arial" w:cs="Arial"/>
                            <w:color w:val="000000" w:themeColor="text1"/>
                            <w:sz w:val="18"/>
                            <w:szCs w:val="18"/>
                          </w:rPr>
                          <w:t xml:space="preserve"> 12 </w:t>
                        </w:r>
                        <w:r w:rsidRPr="00450B32">
                          <w:rPr>
                            <w:rFonts w:ascii="Arial" w:hAnsi="Arial" w:cs="Arial"/>
                            <w:color w:val="000000" w:themeColor="text1"/>
                            <w:sz w:val="18"/>
                            <w:szCs w:val="18"/>
                          </w:rPr>
                          <w:t>月</w:t>
                        </w:r>
                        <w:r w:rsidRPr="00450B32">
                          <w:rPr>
                            <w:rFonts w:ascii="Arial" w:hAnsi="Arial" w:cs="Arial"/>
                            <w:color w:val="000000" w:themeColor="text1"/>
                            <w:sz w:val="18"/>
                            <w:szCs w:val="18"/>
                          </w:rPr>
                          <w:t xml:space="preserve"> 31 </w:t>
                        </w:r>
                        <w:r w:rsidRPr="00450B32">
                          <w:rPr>
                            <w:rFonts w:ascii="Arial" w:hAnsi="Arial" w:cs="Arial"/>
                            <w:color w:val="000000" w:themeColor="text1"/>
                            <w:sz w:val="18"/>
                            <w:szCs w:val="18"/>
                          </w:rPr>
                          <w:t>日止。</w:t>
                        </w:r>
                        <w:r w:rsidRPr="00450B32">
                          <w:rPr>
                            <w:rFonts w:ascii="Arial" w:hAnsi="Arial" w:cs="Arial"/>
                            <w:color w:val="000000" w:themeColor="text1"/>
                            <w:sz w:val="18"/>
                            <w:szCs w:val="18"/>
                          </w:rPr>
                          <w:t xml:space="preserve"> ( </w:t>
                        </w:r>
                        <w:r w:rsidRPr="00450B32">
                          <w:rPr>
                            <w:rFonts w:ascii="Arial" w:hAnsi="Arial" w:cs="Arial"/>
                            <w:color w:val="000000" w:themeColor="text1"/>
                            <w:sz w:val="18"/>
                            <w:szCs w:val="18"/>
                          </w:rPr>
                          <w:t>以卡證上所示年份為限</w:t>
                        </w:r>
                        <w:r w:rsidRPr="00450B32">
                          <w:rPr>
                            <w:rFonts w:ascii="Arial" w:hAnsi="Arial" w:cs="Arial"/>
                            <w:color w:val="000000" w:themeColor="text1"/>
                            <w:sz w:val="18"/>
                            <w:szCs w:val="18"/>
                          </w:rPr>
                          <w:t xml:space="preserve"> )</w:t>
                        </w:r>
                      </w:p>
                    </w:tc>
                  </w:tr>
                </w:tbl>
                <w:p w:rsidR="005078CF" w:rsidRPr="00450B32" w:rsidRDefault="005078CF">
                  <w:pPr>
                    <w:rPr>
                      <w:rFonts w:ascii="新細明體" w:hAnsi="新細明體" w:cs="新細明體"/>
                      <w:color w:val="000000" w:themeColor="text1"/>
                      <w:szCs w:val="24"/>
                    </w:rPr>
                  </w:pPr>
                </w:p>
              </w:tc>
            </w:tr>
          </w:tbl>
          <w:p w:rsidR="005078CF" w:rsidRPr="00450B32" w:rsidRDefault="005078CF">
            <w:pPr>
              <w:jc w:val="center"/>
              <w:rPr>
                <w:rFonts w:ascii="新細明體" w:hAnsi="新細明體" w:cs="新細明體"/>
                <w:color w:val="000000" w:themeColor="text1"/>
                <w:szCs w:val="24"/>
              </w:rPr>
            </w:pPr>
          </w:p>
        </w:tc>
      </w:tr>
    </w:tbl>
    <w:p w:rsidR="009D27C8" w:rsidRPr="00450B32" w:rsidRDefault="005078CF" w:rsidP="005078CF">
      <w:pPr>
        <w:pStyle w:val="Web"/>
        <w:spacing w:before="0" w:beforeAutospacing="0" w:after="50" w:afterAutospacing="0" w:line="240" w:lineRule="atLeast"/>
        <w:rPr>
          <w:rFonts w:ascii="Arial" w:hAnsi="Arial" w:cs="Arial"/>
          <w:color w:val="000000" w:themeColor="text1"/>
        </w:rPr>
      </w:pPr>
      <w:r w:rsidRPr="00450B32">
        <w:rPr>
          <w:rFonts w:ascii="Arial" w:hAnsi="Arial" w:cs="Arial"/>
          <w:color w:val="000000" w:themeColor="text1"/>
        </w:rPr>
        <w:lastRenderedPageBreak/>
        <w:t xml:space="preserve"> </w:t>
      </w:r>
    </w:p>
    <w:sectPr w:rsidR="009D27C8" w:rsidRPr="00450B32" w:rsidSect="009B4893">
      <w:footerReference w:type="even" r:id="rId26"/>
      <w:type w:val="oddPage"/>
      <w:pgSz w:w="12242" w:h="15842" w:code="1"/>
      <w:pgMar w:top="1134" w:right="1134" w:bottom="1134" w:left="1168" w:header="567" w:footer="851" w:gutter="0"/>
      <w:cols w:space="720"/>
      <w:titlePg/>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8C" w:rsidRDefault="0056788C">
      <w:r>
        <w:separator/>
      </w:r>
    </w:p>
  </w:endnote>
  <w:endnote w:type="continuationSeparator" w:id="1">
    <w:p w:rsidR="0056788C" w:rsidRDefault="00567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Arial MT Black">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363" w:rsidRDefault="0076135D">
    <w:pPr>
      <w:pStyle w:val="ad"/>
      <w:framePr w:wrap="around" w:vAnchor="text" w:hAnchor="margin" w:xAlign="center" w:y="1"/>
      <w:rPr>
        <w:rStyle w:val="ac"/>
      </w:rPr>
    </w:pPr>
    <w:r>
      <w:rPr>
        <w:rStyle w:val="ac"/>
      </w:rPr>
      <w:fldChar w:fldCharType="begin"/>
    </w:r>
    <w:r w:rsidR="00C01363">
      <w:rPr>
        <w:rStyle w:val="ac"/>
      </w:rPr>
      <w:instrText xml:space="preserve">PAGE  </w:instrText>
    </w:r>
    <w:r>
      <w:rPr>
        <w:rStyle w:val="ac"/>
      </w:rPr>
      <w:fldChar w:fldCharType="end"/>
    </w:r>
  </w:p>
  <w:p w:rsidR="00C01363" w:rsidRDefault="00C0136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8C" w:rsidRDefault="0056788C">
      <w:r>
        <w:separator/>
      </w:r>
    </w:p>
  </w:footnote>
  <w:footnote w:type="continuationSeparator" w:id="1">
    <w:p w:rsidR="0056788C" w:rsidRDefault="00567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56A5"/>
    <w:multiLevelType w:val="hybridMultilevel"/>
    <w:tmpl w:val="A330F7AA"/>
    <w:lvl w:ilvl="0" w:tplc="93C0C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E4E3135"/>
    <w:multiLevelType w:val="multilevel"/>
    <w:tmpl w:val="E90A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983FD0"/>
    <w:multiLevelType w:val="multilevel"/>
    <w:tmpl w:val="9514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F045BC"/>
    <w:multiLevelType w:val="multilevel"/>
    <w:tmpl w:val="FF2A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71337"/>
    <w:multiLevelType w:val="hybridMultilevel"/>
    <w:tmpl w:val="153854B0"/>
    <w:lvl w:ilvl="0" w:tplc="F35A68DC">
      <w:start w:val="1"/>
      <w:numFmt w:val="taiwaneseCountingThousand"/>
      <w:lvlText w:val="%1."/>
      <w:lvlJc w:val="left"/>
      <w:pPr>
        <w:tabs>
          <w:tab w:val="num" w:pos="465"/>
        </w:tabs>
        <w:ind w:left="465" w:hanging="465"/>
      </w:pPr>
      <w:rPr>
        <w:rFonts w:hint="default"/>
      </w:rPr>
    </w:lvl>
    <w:lvl w:ilvl="1" w:tplc="04090009">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BFF393A"/>
    <w:multiLevelType w:val="multilevel"/>
    <w:tmpl w:val="3122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A577B"/>
    <w:rsid w:val="0003474C"/>
    <w:rsid w:val="00052F39"/>
    <w:rsid w:val="000C28C5"/>
    <w:rsid w:val="000C7D92"/>
    <w:rsid w:val="000E146B"/>
    <w:rsid w:val="00104146"/>
    <w:rsid w:val="00112F64"/>
    <w:rsid w:val="00136578"/>
    <w:rsid w:val="00146B97"/>
    <w:rsid w:val="0019460E"/>
    <w:rsid w:val="001A1E29"/>
    <w:rsid w:val="00225B82"/>
    <w:rsid w:val="002E3425"/>
    <w:rsid w:val="002F0D60"/>
    <w:rsid w:val="002F7853"/>
    <w:rsid w:val="003316EA"/>
    <w:rsid w:val="003A362F"/>
    <w:rsid w:val="003D46FF"/>
    <w:rsid w:val="003E0498"/>
    <w:rsid w:val="00447A2F"/>
    <w:rsid w:val="00450B32"/>
    <w:rsid w:val="00456ADB"/>
    <w:rsid w:val="00482B78"/>
    <w:rsid w:val="004928C5"/>
    <w:rsid w:val="004C3A17"/>
    <w:rsid w:val="004D06FC"/>
    <w:rsid w:val="004F6079"/>
    <w:rsid w:val="005078CF"/>
    <w:rsid w:val="00565593"/>
    <w:rsid w:val="0056788C"/>
    <w:rsid w:val="00573B50"/>
    <w:rsid w:val="005F364C"/>
    <w:rsid w:val="00627548"/>
    <w:rsid w:val="00631ED5"/>
    <w:rsid w:val="00686349"/>
    <w:rsid w:val="00692F12"/>
    <w:rsid w:val="00712265"/>
    <w:rsid w:val="0074258F"/>
    <w:rsid w:val="0076135D"/>
    <w:rsid w:val="0079558E"/>
    <w:rsid w:val="007B1515"/>
    <w:rsid w:val="00851066"/>
    <w:rsid w:val="008A3191"/>
    <w:rsid w:val="008C47BC"/>
    <w:rsid w:val="008D7DF9"/>
    <w:rsid w:val="00905582"/>
    <w:rsid w:val="00905A2F"/>
    <w:rsid w:val="009253B4"/>
    <w:rsid w:val="0094268B"/>
    <w:rsid w:val="00952024"/>
    <w:rsid w:val="00984F03"/>
    <w:rsid w:val="009B4893"/>
    <w:rsid w:val="009B58C7"/>
    <w:rsid w:val="009B5C14"/>
    <w:rsid w:val="009C3A85"/>
    <w:rsid w:val="009D27C8"/>
    <w:rsid w:val="009D7965"/>
    <w:rsid w:val="00A64387"/>
    <w:rsid w:val="00A70B1F"/>
    <w:rsid w:val="00AB1B50"/>
    <w:rsid w:val="00AB5779"/>
    <w:rsid w:val="00AD4AEA"/>
    <w:rsid w:val="00B017F4"/>
    <w:rsid w:val="00B05C32"/>
    <w:rsid w:val="00BF0287"/>
    <w:rsid w:val="00BF27D7"/>
    <w:rsid w:val="00C01363"/>
    <w:rsid w:val="00C06625"/>
    <w:rsid w:val="00C140D1"/>
    <w:rsid w:val="00C20D85"/>
    <w:rsid w:val="00C279BD"/>
    <w:rsid w:val="00C30AD0"/>
    <w:rsid w:val="00C411F0"/>
    <w:rsid w:val="00C53DFA"/>
    <w:rsid w:val="00C7497E"/>
    <w:rsid w:val="00CA681C"/>
    <w:rsid w:val="00CC4D8F"/>
    <w:rsid w:val="00CE1C5A"/>
    <w:rsid w:val="00D0270C"/>
    <w:rsid w:val="00D94DBD"/>
    <w:rsid w:val="00DA77FB"/>
    <w:rsid w:val="00DC0978"/>
    <w:rsid w:val="00E66B21"/>
    <w:rsid w:val="00E86E56"/>
    <w:rsid w:val="00EC642D"/>
    <w:rsid w:val="00F61E24"/>
    <w:rsid w:val="00F723A8"/>
    <w:rsid w:val="00FA577B"/>
    <w:rsid w:val="00FA706A"/>
    <w:rsid w:val="00FB76B6"/>
    <w:rsid w:val="00FC0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70C"/>
    <w:pPr>
      <w:widowControl w:val="0"/>
    </w:pPr>
    <w:rPr>
      <w:kern w:val="2"/>
      <w:sz w:val="24"/>
    </w:rPr>
  </w:style>
  <w:style w:type="paragraph" w:styleId="1">
    <w:name w:val="heading 1"/>
    <w:basedOn w:val="a"/>
    <w:next w:val="a"/>
    <w:qFormat/>
    <w:rsid w:val="00D0270C"/>
    <w:pPr>
      <w:keepNext/>
      <w:autoSpaceDE w:val="0"/>
      <w:autoSpaceDN w:val="0"/>
      <w:adjustRightInd w:val="0"/>
      <w:spacing w:afterLines="50" w:line="0" w:lineRule="atLeast"/>
      <w:outlineLvl w:val="0"/>
    </w:pPr>
    <w:rPr>
      <w:rFonts w:ascii="Arial" w:hAnsi="Arial" w:cs="Arial"/>
      <w:b/>
      <w:bCs/>
      <w:kern w:val="0"/>
      <w:szCs w:val="18"/>
    </w:rPr>
  </w:style>
  <w:style w:type="paragraph" w:styleId="2">
    <w:name w:val="heading 2"/>
    <w:basedOn w:val="a"/>
    <w:qFormat/>
    <w:rsid w:val="00D0270C"/>
    <w:pPr>
      <w:widowControl/>
      <w:spacing w:before="100" w:beforeAutospacing="1" w:after="100" w:afterAutospacing="1"/>
      <w:outlineLvl w:val="1"/>
    </w:pPr>
    <w:rPr>
      <w:rFonts w:ascii="Arial" w:hAnsi="Arial" w:cs="Arial"/>
      <w:b/>
      <w:bCs/>
      <w:color w:val="1F7ED6"/>
      <w:kern w:val="0"/>
      <w:sz w:val="30"/>
      <w:szCs w:val="30"/>
    </w:rPr>
  </w:style>
  <w:style w:type="paragraph" w:styleId="3">
    <w:name w:val="heading 3"/>
    <w:basedOn w:val="a"/>
    <w:next w:val="a"/>
    <w:qFormat/>
    <w:rsid w:val="00D0270C"/>
    <w:pPr>
      <w:keepNext/>
      <w:widowControl/>
      <w:spacing w:line="0" w:lineRule="atLeast"/>
      <w:jc w:val="center"/>
      <w:outlineLvl w:val="2"/>
    </w:pPr>
    <w:rPr>
      <w:rFonts w:eastAsia="標楷體"/>
      <w:kern w:val="0"/>
      <w:sz w:val="28"/>
      <w:szCs w:val="48"/>
    </w:rPr>
  </w:style>
  <w:style w:type="paragraph" w:styleId="4">
    <w:name w:val="heading 4"/>
    <w:basedOn w:val="a"/>
    <w:qFormat/>
    <w:rsid w:val="00D0270C"/>
    <w:pPr>
      <w:widowControl/>
      <w:spacing w:before="100" w:beforeAutospacing="1" w:after="100" w:afterAutospacing="1"/>
      <w:outlineLvl w:val="3"/>
    </w:pPr>
    <w:rPr>
      <w:rFonts w:ascii="Trebuchet MS" w:hAnsi="Trebuchet MS"/>
      <w:b/>
      <w:b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標題"/>
    <w:basedOn w:val="a4"/>
    <w:next w:val="a5"/>
    <w:rsid w:val="00D0270C"/>
    <w:pPr>
      <w:pBdr>
        <w:top w:val="single" w:sz="48" w:space="31" w:color="auto"/>
      </w:pBdr>
      <w:tabs>
        <w:tab w:val="left" w:pos="0"/>
      </w:tabs>
      <w:spacing w:before="240" w:after="500" w:line="640" w:lineRule="exact"/>
      <w:ind w:left="-840" w:right="-840"/>
    </w:pPr>
    <w:rPr>
      <w:rFonts w:ascii="Arial MT Black" w:hAnsi="Arial MT Black"/>
      <w:b/>
      <w:spacing w:val="-48"/>
      <w:sz w:val="64"/>
    </w:rPr>
  </w:style>
  <w:style w:type="paragraph" w:customStyle="1" w:styleId="a4">
    <w:name w:val="標題基準"/>
    <w:basedOn w:val="a"/>
    <w:next w:val="a6"/>
    <w:rsid w:val="00D0270C"/>
    <w:pPr>
      <w:keepNext/>
      <w:keepLines/>
      <w:widowControl/>
      <w:overflowPunct w:val="0"/>
      <w:autoSpaceDE w:val="0"/>
      <w:autoSpaceDN w:val="0"/>
      <w:adjustRightInd w:val="0"/>
      <w:spacing w:before="140" w:line="220" w:lineRule="atLeast"/>
      <w:ind w:left="1080"/>
      <w:textAlignment w:val="baseline"/>
    </w:pPr>
    <w:rPr>
      <w:rFonts w:ascii="Arial" w:hAnsi="Arial"/>
      <w:spacing w:val="-4"/>
      <w:kern w:val="28"/>
      <w:sz w:val="22"/>
    </w:rPr>
  </w:style>
  <w:style w:type="paragraph" w:styleId="a6">
    <w:name w:val="Body Text"/>
    <w:basedOn w:val="a"/>
    <w:rsid w:val="00D0270C"/>
    <w:pPr>
      <w:widowControl/>
      <w:overflowPunct w:val="0"/>
      <w:autoSpaceDE w:val="0"/>
      <w:autoSpaceDN w:val="0"/>
      <w:adjustRightInd w:val="0"/>
      <w:spacing w:after="240" w:line="240" w:lineRule="atLeast"/>
      <w:ind w:left="1080"/>
      <w:jc w:val="both"/>
      <w:textAlignment w:val="baseline"/>
    </w:pPr>
    <w:rPr>
      <w:rFonts w:ascii="Arial" w:hAnsi="Arial"/>
      <w:spacing w:val="-5"/>
      <w:kern w:val="0"/>
      <w:sz w:val="20"/>
    </w:rPr>
  </w:style>
  <w:style w:type="paragraph" w:customStyle="1" w:styleId="a5">
    <w:name w:val="封面次標題"/>
    <w:basedOn w:val="a3"/>
    <w:next w:val="a6"/>
    <w:rsid w:val="00D0270C"/>
    <w:pPr>
      <w:pBdr>
        <w:top w:val="single" w:sz="6" w:space="24" w:color="auto"/>
      </w:pBdr>
      <w:tabs>
        <w:tab w:val="clear" w:pos="0"/>
      </w:tabs>
      <w:spacing w:before="0" w:after="0" w:line="480" w:lineRule="atLeast"/>
      <w:ind w:left="0" w:right="0"/>
    </w:pPr>
    <w:rPr>
      <w:rFonts w:ascii="Arial" w:hAnsi="Arial"/>
      <w:b w:val="0"/>
      <w:spacing w:val="-30"/>
      <w:sz w:val="48"/>
    </w:rPr>
  </w:style>
  <w:style w:type="character" w:styleId="a7">
    <w:name w:val="Hyperlink"/>
    <w:basedOn w:val="a0"/>
    <w:rsid w:val="00D0270C"/>
    <w:rPr>
      <w:color w:val="0000FF"/>
      <w:u w:val="single"/>
    </w:rPr>
  </w:style>
  <w:style w:type="paragraph" w:customStyle="1" w:styleId="HeaderBase">
    <w:name w:val="Header Base"/>
    <w:basedOn w:val="a6"/>
    <w:rsid w:val="00D0270C"/>
    <w:pPr>
      <w:keepLines/>
      <w:tabs>
        <w:tab w:val="center" w:pos="0"/>
        <w:tab w:val="right" w:pos="4320"/>
      </w:tabs>
      <w:overflowPunct/>
      <w:autoSpaceDE/>
      <w:autoSpaceDN/>
      <w:adjustRightInd/>
      <w:spacing w:after="0" w:line="180" w:lineRule="atLeast"/>
      <w:ind w:left="0"/>
      <w:textAlignment w:val="auto"/>
    </w:pPr>
    <w:rPr>
      <w:sz w:val="18"/>
    </w:rPr>
  </w:style>
  <w:style w:type="paragraph" w:styleId="a8">
    <w:name w:val="Date"/>
    <w:basedOn w:val="a"/>
    <w:next w:val="InsideAddressName"/>
    <w:rsid w:val="00D0270C"/>
    <w:pPr>
      <w:widowControl/>
      <w:spacing w:after="260" w:line="220" w:lineRule="atLeast"/>
      <w:ind w:left="835" w:right="-360"/>
    </w:pPr>
    <w:rPr>
      <w:kern w:val="0"/>
      <w:sz w:val="20"/>
    </w:rPr>
  </w:style>
  <w:style w:type="paragraph" w:customStyle="1" w:styleId="InsideAddressName">
    <w:name w:val="Inside Address Name"/>
    <w:basedOn w:val="a"/>
    <w:next w:val="a"/>
    <w:rsid w:val="00D0270C"/>
    <w:pPr>
      <w:widowControl/>
      <w:spacing w:before="220"/>
      <w:ind w:left="835" w:right="-360"/>
    </w:pPr>
    <w:rPr>
      <w:kern w:val="0"/>
      <w:sz w:val="20"/>
    </w:rPr>
  </w:style>
  <w:style w:type="paragraph" w:customStyle="1" w:styleId="a9">
    <w:name w:val="篇次標題"/>
    <w:basedOn w:val="a"/>
    <w:next w:val="a6"/>
    <w:rsid w:val="00D0270C"/>
    <w:pPr>
      <w:keepNext/>
      <w:widowControl/>
      <w:overflowPunct w:val="0"/>
      <w:autoSpaceDE w:val="0"/>
      <w:autoSpaceDN w:val="0"/>
      <w:adjustRightInd w:val="0"/>
      <w:spacing w:before="360" w:after="120"/>
      <w:ind w:left="1080"/>
      <w:textAlignment w:val="baseline"/>
    </w:pPr>
    <w:rPr>
      <w:rFonts w:ascii="Arial" w:hAnsi="Arial"/>
      <w:i/>
      <w:spacing w:val="-5"/>
      <w:kern w:val="28"/>
      <w:sz w:val="26"/>
    </w:rPr>
  </w:style>
  <w:style w:type="paragraph" w:styleId="aa">
    <w:name w:val="header"/>
    <w:basedOn w:val="ab"/>
    <w:rsid w:val="00D0270C"/>
  </w:style>
  <w:style w:type="paragraph" w:customStyle="1" w:styleId="ab">
    <w:name w:val="頁首基準"/>
    <w:basedOn w:val="a"/>
    <w:rsid w:val="00D0270C"/>
    <w:pPr>
      <w:keepLines/>
      <w:widowControl/>
      <w:tabs>
        <w:tab w:val="center" w:pos="4320"/>
        <w:tab w:val="right" w:pos="8640"/>
      </w:tabs>
      <w:overflowPunct w:val="0"/>
      <w:autoSpaceDE w:val="0"/>
      <w:autoSpaceDN w:val="0"/>
      <w:adjustRightInd w:val="0"/>
      <w:spacing w:line="190" w:lineRule="atLeast"/>
      <w:textAlignment w:val="baseline"/>
    </w:pPr>
    <w:rPr>
      <w:rFonts w:ascii="Arial" w:hAnsi="Arial"/>
      <w:caps/>
      <w:kern w:val="0"/>
      <w:sz w:val="15"/>
    </w:rPr>
  </w:style>
  <w:style w:type="character" w:styleId="ac">
    <w:name w:val="page number"/>
    <w:rsid w:val="00D0270C"/>
    <w:rPr>
      <w:rFonts w:ascii="Arial MT Black" w:hAnsi="Arial MT Black"/>
      <w:spacing w:val="-10"/>
      <w:sz w:val="18"/>
    </w:rPr>
  </w:style>
  <w:style w:type="paragraph" w:styleId="ad">
    <w:name w:val="footer"/>
    <w:basedOn w:val="ab"/>
    <w:rsid w:val="00D0270C"/>
  </w:style>
  <w:style w:type="paragraph" w:customStyle="1" w:styleId="ae">
    <w:name w:val="文件標題"/>
    <w:basedOn w:val="a3"/>
    <w:rsid w:val="00D0270C"/>
  </w:style>
  <w:style w:type="paragraph" w:styleId="af">
    <w:name w:val="endnote text"/>
    <w:basedOn w:val="af0"/>
    <w:semiHidden/>
    <w:rsid w:val="00D0270C"/>
  </w:style>
  <w:style w:type="paragraph" w:customStyle="1" w:styleId="af0">
    <w:name w:val="註腳基準"/>
    <w:basedOn w:val="a"/>
    <w:rsid w:val="00D0270C"/>
    <w:pPr>
      <w:keepLines/>
      <w:widowControl/>
      <w:overflowPunct w:val="0"/>
      <w:autoSpaceDE w:val="0"/>
      <w:autoSpaceDN w:val="0"/>
      <w:adjustRightInd w:val="0"/>
      <w:spacing w:line="200" w:lineRule="atLeast"/>
      <w:ind w:left="1080"/>
      <w:textAlignment w:val="baseline"/>
    </w:pPr>
    <w:rPr>
      <w:rFonts w:ascii="Arial" w:hAnsi="Arial"/>
      <w:spacing w:val="-5"/>
      <w:kern w:val="0"/>
      <w:sz w:val="16"/>
    </w:rPr>
  </w:style>
  <w:style w:type="paragraph" w:styleId="20">
    <w:name w:val="Body Text 2"/>
    <w:basedOn w:val="a"/>
    <w:rsid w:val="00D0270C"/>
    <w:pPr>
      <w:spacing w:afterLines="50" w:line="0" w:lineRule="atLeast"/>
      <w:ind w:right="-323"/>
      <w:jc w:val="both"/>
    </w:pPr>
    <w:rPr>
      <w:rFonts w:ascii="Arial" w:hAnsi="Arial" w:cs="Arial"/>
      <w:kern w:val="0"/>
      <w:szCs w:val="18"/>
    </w:rPr>
  </w:style>
  <w:style w:type="character" w:styleId="af1">
    <w:name w:val="Strong"/>
    <w:basedOn w:val="a0"/>
    <w:uiPriority w:val="22"/>
    <w:qFormat/>
    <w:rsid w:val="00D0270C"/>
    <w:rPr>
      <w:b/>
      <w:bCs/>
    </w:rPr>
  </w:style>
  <w:style w:type="paragraph" w:styleId="30">
    <w:name w:val="Body Text 3"/>
    <w:basedOn w:val="a"/>
    <w:rsid w:val="00D0270C"/>
    <w:pPr>
      <w:spacing w:after="120" w:line="0" w:lineRule="atLeast"/>
      <w:ind w:right="-323"/>
    </w:pPr>
    <w:rPr>
      <w:rFonts w:eastAsia="標楷體"/>
      <w:sz w:val="28"/>
    </w:rPr>
  </w:style>
  <w:style w:type="paragraph" w:styleId="Web">
    <w:name w:val="Normal (Web)"/>
    <w:basedOn w:val="a"/>
    <w:link w:val="Web0"/>
    <w:rsid w:val="00D0270C"/>
    <w:pPr>
      <w:widowControl/>
      <w:spacing w:before="100" w:beforeAutospacing="1" w:after="100" w:afterAutospacing="1"/>
    </w:pPr>
    <w:rPr>
      <w:rFonts w:ascii="Trebuchet MS" w:hAnsi="Trebuchet MS"/>
      <w:kern w:val="0"/>
      <w:sz w:val="26"/>
      <w:szCs w:val="26"/>
    </w:rPr>
  </w:style>
  <w:style w:type="paragraph" w:styleId="af2">
    <w:name w:val="Body Text Indent"/>
    <w:basedOn w:val="a"/>
    <w:rsid w:val="00D0270C"/>
    <w:pPr>
      <w:ind w:left="540" w:hangingChars="225" w:hanging="540"/>
    </w:pPr>
    <w:rPr>
      <w:rFonts w:ascii="Arial" w:hAnsi="Arial"/>
      <w:szCs w:val="24"/>
    </w:rPr>
  </w:style>
  <w:style w:type="paragraph" w:customStyle="1" w:styleId="Blockquote">
    <w:name w:val="Blockquote"/>
    <w:basedOn w:val="a"/>
    <w:rsid w:val="00D0270C"/>
    <w:pPr>
      <w:autoSpaceDE w:val="0"/>
      <w:autoSpaceDN w:val="0"/>
      <w:adjustRightInd w:val="0"/>
      <w:spacing w:before="100" w:after="100"/>
      <w:ind w:left="360" w:right="360"/>
    </w:pPr>
    <w:rPr>
      <w:kern w:val="0"/>
    </w:rPr>
  </w:style>
  <w:style w:type="paragraph" w:styleId="af3">
    <w:name w:val="Title"/>
    <w:basedOn w:val="a4"/>
    <w:next w:val="af4"/>
    <w:qFormat/>
    <w:rsid w:val="00D0270C"/>
    <w:pPr>
      <w:pBdr>
        <w:top w:val="single" w:sz="6" w:space="16" w:color="auto"/>
      </w:pBdr>
      <w:spacing w:before="220" w:after="60" w:line="320" w:lineRule="atLeast"/>
      <w:ind w:left="0"/>
    </w:pPr>
    <w:rPr>
      <w:rFonts w:ascii="Arial MT Black" w:hAnsi="Arial MT Black"/>
      <w:spacing w:val="-30"/>
      <w:sz w:val="40"/>
    </w:rPr>
  </w:style>
  <w:style w:type="paragraph" w:styleId="af4">
    <w:name w:val="Subtitle"/>
    <w:basedOn w:val="af3"/>
    <w:next w:val="a6"/>
    <w:qFormat/>
    <w:rsid w:val="00D0270C"/>
    <w:pPr>
      <w:pBdr>
        <w:top w:val="none" w:sz="0" w:space="0" w:color="auto"/>
      </w:pBdr>
      <w:spacing w:before="60" w:after="120" w:line="340" w:lineRule="atLeast"/>
    </w:pPr>
    <w:rPr>
      <w:rFonts w:ascii="Arial" w:hAnsi="Arial"/>
      <w:spacing w:val="-16"/>
      <w:sz w:val="32"/>
    </w:rPr>
  </w:style>
  <w:style w:type="paragraph" w:styleId="af5">
    <w:name w:val="envelope return"/>
    <w:basedOn w:val="a"/>
    <w:rsid w:val="00D0270C"/>
    <w:pPr>
      <w:widowControl/>
      <w:jc w:val="center"/>
    </w:pPr>
    <w:rPr>
      <w:rFonts w:ascii="Garamond" w:hAnsi="Garamond"/>
      <w:spacing w:val="-3"/>
      <w:kern w:val="0"/>
      <w:sz w:val="20"/>
      <w:lang w:bidi="he-IL"/>
    </w:rPr>
  </w:style>
  <w:style w:type="paragraph" w:styleId="21">
    <w:name w:val="Body Text Indent 2"/>
    <w:basedOn w:val="a"/>
    <w:rsid w:val="00D0270C"/>
    <w:pPr>
      <w:snapToGrid w:val="0"/>
      <w:spacing w:line="400" w:lineRule="atLeast"/>
      <w:ind w:leftChars="225" w:left="225" w:hangingChars="276" w:hanging="718"/>
      <w:jc w:val="both"/>
    </w:pPr>
    <w:rPr>
      <w:rFonts w:ascii="新細明體" w:hint="eastAsia"/>
      <w:sz w:val="26"/>
      <w:szCs w:val="24"/>
    </w:rPr>
  </w:style>
  <w:style w:type="paragraph" w:styleId="31">
    <w:name w:val="Body Text Indent 3"/>
    <w:basedOn w:val="a"/>
    <w:rsid w:val="00D0270C"/>
    <w:pPr>
      <w:snapToGrid w:val="0"/>
      <w:spacing w:line="400" w:lineRule="atLeast"/>
      <w:ind w:leftChars="200" w:left="200" w:hangingChars="500" w:hanging="1300"/>
      <w:jc w:val="both"/>
    </w:pPr>
    <w:rPr>
      <w:rFonts w:ascii="新細明體" w:hint="eastAsia"/>
      <w:sz w:val="26"/>
      <w:szCs w:val="24"/>
    </w:rPr>
  </w:style>
  <w:style w:type="paragraph" w:customStyle="1" w:styleId="BodyText-Contemporary">
    <w:name w:val="Body Text - Contemporary"/>
    <w:basedOn w:val="a"/>
    <w:rsid w:val="00D0270C"/>
    <w:pPr>
      <w:widowControl/>
      <w:suppressAutoHyphens/>
      <w:spacing w:after="200" w:line="260" w:lineRule="exact"/>
    </w:pPr>
    <w:rPr>
      <w:noProof/>
      <w:kern w:val="0"/>
    </w:rPr>
  </w:style>
  <w:style w:type="paragraph" w:customStyle="1" w:styleId="CompanyName">
    <w:name w:val="Company Name"/>
    <w:basedOn w:val="a"/>
    <w:next w:val="a8"/>
    <w:rsid w:val="00D0270C"/>
    <w:pPr>
      <w:widowControl/>
      <w:spacing w:before="100" w:after="600" w:line="600" w:lineRule="atLeast"/>
      <w:ind w:left="840" w:right="-360"/>
    </w:pPr>
    <w:rPr>
      <w:noProof/>
      <w:spacing w:val="-34"/>
      <w:kern w:val="0"/>
      <w:sz w:val="60"/>
    </w:rPr>
  </w:style>
  <w:style w:type="paragraph" w:styleId="af6">
    <w:name w:val="Document Map"/>
    <w:basedOn w:val="a"/>
    <w:semiHidden/>
    <w:rsid w:val="00D0270C"/>
    <w:pPr>
      <w:shd w:val="clear" w:color="auto" w:fill="000080"/>
    </w:pPr>
    <w:rPr>
      <w:rFonts w:ascii="Arial" w:hAnsi="Arial"/>
    </w:rPr>
  </w:style>
  <w:style w:type="character" w:customStyle="1" w:styleId="text21">
    <w:name w:val="text21"/>
    <w:basedOn w:val="a0"/>
    <w:rsid w:val="00D0270C"/>
    <w:rPr>
      <w:sz w:val="24"/>
      <w:szCs w:val="24"/>
    </w:rPr>
  </w:style>
  <w:style w:type="character" w:customStyle="1" w:styleId="qw1">
    <w:name w:val="qw1"/>
    <w:basedOn w:val="a0"/>
    <w:rsid w:val="000C7D92"/>
    <w:rPr>
      <w:strike w:val="0"/>
      <w:dstrike w:val="0"/>
      <w:color w:val="FF9900"/>
      <w:sz w:val="21"/>
      <w:szCs w:val="21"/>
      <w:u w:val="none"/>
      <w:effect w:val="none"/>
    </w:rPr>
  </w:style>
  <w:style w:type="character" w:customStyle="1" w:styleId="eeeff1">
    <w:name w:val="eeeff1"/>
    <w:basedOn w:val="a0"/>
    <w:rsid w:val="000C7D92"/>
    <w:rPr>
      <w:strike w:val="0"/>
      <w:dstrike w:val="0"/>
      <w:sz w:val="19"/>
      <w:szCs w:val="19"/>
      <w:u w:val="none"/>
      <w:effect w:val="none"/>
    </w:rPr>
  </w:style>
  <w:style w:type="character" w:customStyle="1" w:styleId="color--red">
    <w:name w:val="color--red"/>
    <w:basedOn w:val="a0"/>
    <w:rsid w:val="009B4893"/>
  </w:style>
  <w:style w:type="paragraph" w:styleId="z-">
    <w:name w:val="HTML Top of Form"/>
    <w:basedOn w:val="a"/>
    <w:next w:val="a"/>
    <w:hidden/>
    <w:rsid w:val="00C01363"/>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C01363"/>
    <w:pPr>
      <w:widowControl/>
      <w:pBdr>
        <w:top w:val="single" w:sz="6" w:space="1" w:color="auto"/>
      </w:pBdr>
      <w:jc w:val="center"/>
    </w:pPr>
    <w:rPr>
      <w:rFonts w:ascii="Arial" w:hAnsi="Arial" w:cs="Arial"/>
      <w:vanish/>
      <w:kern w:val="0"/>
      <w:sz w:val="16"/>
      <w:szCs w:val="16"/>
    </w:rPr>
  </w:style>
  <w:style w:type="character" w:customStyle="1" w:styleId="style31">
    <w:name w:val="style31"/>
    <w:basedOn w:val="a0"/>
    <w:rsid w:val="00C01363"/>
    <w:rPr>
      <w:sz w:val="21"/>
      <w:szCs w:val="21"/>
    </w:rPr>
  </w:style>
  <w:style w:type="character" w:customStyle="1" w:styleId="style131">
    <w:name w:val="style131"/>
    <w:basedOn w:val="a0"/>
    <w:rsid w:val="00C01363"/>
    <w:rPr>
      <w:color w:val="FFFF00"/>
    </w:rPr>
  </w:style>
  <w:style w:type="character" w:customStyle="1" w:styleId="style71">
    <w:name w:val="style71"/>
    <w:basedOn w:val="a0"/>
    <w:rsid w:val="00C01363"/>
    <w:rPr>
      <w:color w:val="FFFFFF"/>
      <w:sz w:val="21"/>
      <w:szCs w:val="21"/>
    </w:rPr>
  </w:style>
  <w:style w:type="character" w:customStyle="1" w:styleId="style41">
    <w:name w:val="style41"/>
    <w:basedOn w:val="a0"/>
    <w:rsid w:val="00C01363"/>
    <w:rPr>
      <w:color w:val="FFFFFF"/>
    </w:rPr>
  </w:style>
  <w:style w:type="paragraph" w:customStyle="1" w:styleId="style2">
    <w:name w:val="style2"/>
    <w:basedOn w:val="a"/>
    <w:rsid w:val="005078CF"/>
    <w:pPr>
      <w:widowControl/>
      <w:spacing w:before="100" w:beforeAutospacing="1" w:after="100" w:afterAutospacing="1"/>
    </w:pPr>
    <w:rPr>
      <w:rFonts w:ascii="Arial" w:hAnsi="Arial" w:cs="Arial"/>
      <w:color w:val="000000"/>
      <w:kern w:val="0"/>
      <w:sz w:val="18"/>
      <w:szCs w:val="18"/>
    </w:rPr>
  </w:style>
  <w:style w:type="paragraph" w:customStyle="1" w:styleId="style5">
    <w:name w:val="style5"/>
    <w:basedOn w:val="a"/>
    <w:rsid w:val="005078CF"/>
    <w:pPr>
      <w:widowControl/>
      <w:spacing w:before="100" w:beforeAutospacing="1" w:after="100" w:afterAutospacing="1" w:line="360" w:lineRule="auto"/>
    </w:pPr>
    <w:rPr>
      <w:rFonts w:ascii="新細明體" w:hAnsi="新細明體" w:cs="新細明體"/>
      <w:color w:val="3366CC"/>
      <w:kern w:val="0"/>
      <w:sz w:val="18"/>
      <w:szCs w:val="18"/>
    </w:rPr>
  </w:style>
  <w:style w:type="paragraph" w:customStyle="1" w:styleId="style16">
    <w:name w:val="style16"/>
    <w:basedOn w:val="a"/>
    <w:rsid w:val="005078CF"/>
    <w:pPr>
      <w:widowControl/>
      <w:spacing w:before="100" w:beforeAutospacing="1" w:after="100" w:afterAutospacing="1"/>
    </w:pPr>
    <w:rPr>
      <w:rFonts w:ascii="Arial" w:hAnsi="Arial" w:cs="Arial"/>
      <w:b/>
      <w:bCs/>
      <w:color w:val="FF6600"/>
      <w:kern w:val="0"/>
      <w:szCs w:val="24"/>
    </w:rPr>
  </w:style>
  <w:style w:type="paragraph" w:customStyle="1" w:styleId="style9">
    <w:name w:val="style9"/>
    <w:basedOn w:val="a"/>
    <w:rsid w:val="005078CF"/>
    <w:pPr>
      <w:widowControl/>
      <w:spacing w:before="100" w:beforeAutospacing="1" w:after="100" w:afterAutospacing="1"/>
    </w:pPr>
    <w:rPr>
      <w:rFonts w:ascii="Arial" w:hAnsi="Arial" w:cs="Arial"/>
      <w:b/>
      <w:bCs/>
      <w:color w:val="000099"/>
      <w:kern w:val="0"/>
      <w:sz w:val="18"/>
      <w:szCs w:val="18"/>
    </w:rPr>
  </w:style>
  <w:style w:type="paragraph" w:customStyle="1" w:styleId="style10">
    <w:name w:val="style10"/>
    <w:basedOn w:val="a"/>
    <w:rsid w:val="005078CF"/>
    <w:pPr>
      <w:widowControl/>
      <w:spacing w:before="100" w:beforeAutospacing="1" w:after="100" w:afterAutospacing="1"/>
    </w:pPr>
    <w:rPr>
      <w:rFonts w:ascii="Arial" w:hAnsi="Arial" w:cs="Arial"/>
      <w:color w:val="FF0000"/>
      <w:kern w:val="0"/>
      <w:sz w:val="18"/>
      <w:szCs w:val="18"/>
    </w:rPr>
  </w:style>
  <w:style w:type="character" w:customStyle="1" w:styleId="style51">
    <w:name w:val="style51"/>
    <w:basedOn w:val="a0"/>
    <w:rsid w:val="005078CF"/>
    <w:rPr>
      <w:rFonts w:ascii="新細明體" w:eastAsia="新細明體" w:hAnsi="新細明體" w:hint="eastAsia"/>
      <w:color w:val="3366CC"/>
      <w:sz w:val="18"/>
      <w:szCs w:val="18"/>
    </w:rPr>
  </w:style>
  <w:style w:type="character" w:customStyle="1" w:styleId="style101">
    <w:name w:val="style101"/>
    <w:basedOn w:val="a0"/>
    <w:rsid w:val="005078CF"/>
    <w:rPr>
      <w:rFonts w:ascii="Arial" w:hAnsi="Arial" w:cs="Arial" w:hint="default"/>
      <w:i w:val="0"/>
      <w:iCs w:val="0"/>
      <w:color w:val="FF0000"/>
      <w:sz w:val="18"/>
      <w:szCs w:val="18"/>
    </w:rPr>
  </w:style>
  <w:style w:type="paragraph" w:styleId="af7">
    <w:name w:val="Balloon Text"/>
    <w:basedOn w:val="a"/>
    <w:link w:val="af8"/>
    <w:uiPriority w:val="99"/>
    <w:semiHidden/>
    <w:unhideWhenUsed/>
    <w:rsid w:val="005078CF"/>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5078CF"/>
    <w:rPr>
      <w:rFonts w:asciiTheme="majorHAnsi" w:eastAsiaTheme="majorEastAsia" w:hAnsiTheme="majorHAnsi" w:cstheme="majorBidi"/>
      <w:kern w:val="2"/>
      <w:sz w:val="18"/>
      <w:szCs w:val="18"/>
    </w:rPr>
  </w:style>
  <w:style w:type="character" w:customStyle="1" w:styleId="Web0">
    <w:name w:val="內文 (Web) 字元"/>
    <w:basedOn w:val="a0"/>
    <w:link w:val="Web"/>
    <w:rsid w:val="000C28C5"/>
    <w:rPr>
      <w:rFonts w:ascii="Trebuchet MS" w:hAnsi="Trebuchet MS"/>
      <w:sz w:val="26"/>
      <w:szCs w:val="26"/>
    </w:rPr>
  </w:style>
</w:styles>
</file>

<file path=word/webSettings.xml><?xml version="1.0" encoding="utf-8"?>
<w:webSettings xmlns:r="http://schemas.openxmlformats.org/officeDocument/2006/relationships" xmlns:w="http://schemas.openxmlformats.org/wordprocessingml/2006/main">
  <w:divs>
    <w:div w:id="933321352">
      <w:bodyDiv w:val="1"/>
      <w:marLeft w:val="0"/>
      <w:marRight w:val="0"/>
      <w:marTop w:val="0"/>
      <w:marBottom w:val="0"/>
      <w:divBdr>
        <w:top w:val="none" w:sz="0" w:space="0" w:color="auto"/>
        <w:left w:val="none" w:sz="0" w:space="0" w:color="auto"/>
        <w:bottom w:val="none" w:sz="0" w:space="0" w:color="auto"/>
        <w:right w:val="none" w:sz="0" w:space="0" w:color="auto"/>
      </w:divBdr>
      <w:divsChild>
        <w:div w:id="2117364081">
          <w:marLeft w:val="0"/>
          <w:marRight w:val="0"/>
          <w:marTop w:val="30"/>
          <w:marBottom w:val="30"/>
          <w:divBdr>
            <w:top w:val="none" w:sz="0" w:space="0" w:color="auto"/>
            <w:left w:val="none" w:sz="0" w:space="0" w:color="auto"/>
            <w:bottom w:val="none" w:sz="0" w:space="0" w:color="auto"/>
            <w:right w:val="none" w:sz="0" w:space="0" w:color="auto"/>
          </w:divBdr>
        </w:div>
        <w:div w:id="1567182755">
          <w:marLeft w:val="0"/>
          <w:marRight w:val="0"/>
          <w:marTop w:val="0"/>
          <w:marBottom w:val="0"/>
          <w:divBdr>
            <w:top w:val="none" w:sz="0" w:space="0" w:color="auto"/>
            <w:left w:val="none" w:sz="0" w:space="0" w:color="auto"/>
            <w:bottom w:val="none" w:sz="0" w:space="0" w:color="auto"/>
            <w:right w:val="none" w:sz="0" w:space="0" w:color="auto"/>
          </w:divBdr>
          <w:divsChild>
            <w:div w:id="1097019823">
              <w:marLeft w:val="0"/>
              <w:marRight w:val="0"/>
              <w:marTop w:val="0"/>
              <w:marBottom w:val="0"/>
              <w:divBdr>
                <w:top w:val="none" w:sz="0" w:space="0" w:color="auto"/>
                <w:left w:val="none" w:sz="0" w:space="0" w:color="auto"/>
                <w:bottom w:val="none" w:sz="0" w:space="0" w:color="auto"/>
                <w:right w:val="none" w:sz="0" w:space="0" w:color="auto"/>
              </w:divBdr>
            </w:div>
            <w:div w:id="305595475">
              <w:marLeft w:val="0"/>
              <w:marRight w:val="0"/>
              <w:marTop w:val="0"/>
              <w:marBottom w:val="0"/>
              <w:divBdr>
                <w:top w:val="none" w:sz="0" w:space="0" w:color="auto"/>
                <w:left w:val="none" w:sz="0" w:space="0" w:color="auto"/>
                <w:bottom w:val="none" w:sz="0" w:space="0" w:color="auto"/>
                <w:right w:val="none" w:sz="0" w:space="0" w:color="auto"/>
              </w:divBdr>
            </w:div>
            <w:div w:id="2078162083">
              <w:marLeft w:val="0"/>
              <w:marRight w:val="0"/>
              <w:marTop w:val="0"/>
              <w:marBottom w:val="0"/>
              <w:divBdr>
                <w:top w:val="none" w:sz="0" w:space="0" w:color="auto"/>
                <w:left w:val="none" w:sz="0" w:space="0" w:color="auto"/>
                <w:bottom w:val="none" w:sz="0" w:space="0" w:color="auto"/>
                <w:right w:val="none" w:sz="0" w:space="0" w:color="auto"/>
              </w:divBdr>
            </w:div>
            <w:div w:id="1906992684">
              <w:marLeft w:val="0"/>
              <w:marRight w:val="0"/>
              <w:marTop w:val="0"/>
              <w:marBottom w:val="0"/>
              <w:divBdr>
                <w:top w:val="none" w:sz="0" w:space="0" w:color="auto"/>
                <w:left w:val="none" w:sz="0" w:space="0" w:color="auto"/>
                <w:bottom w:val="none" w:sz="0" w:space="0" w:color="auto"/>
                <w:right w:val="none" w:sz="0" w:space="0" w:color="auto"/>
              </w:divBdr>
            </w:div>
            <w:div w:id="10215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68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tatravel.org.tw/isic/isice.asp" TargetMode="External"/><Relationship Id="rId18" Type="http://schemas.openxmlformats.org/officeDocument/2006/relationships/image" Target="media/image4.gi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image" Target="media/image1.gif"/><Relationship Id="rId12" Type="http://schemas.openxmlformats.org/officeDocument/2006/relationships/hyperlink" Target="http://www.statravel.org.tw/iyhf/card.asp" TargetMode="External"/><Relationship Id="rId17" Type="http://schemas.openxmlformats.org/officeDocument/2006/relationships/image" Target="media/image3.gif"/><Relationship Id="rId25" Type="http://schemas.openxmlformats.org/officeDocument/2006/relationships/hyperlink" Target="http://www.travel934.org.tw/isiccard/isiccard.html" TargetMode="External"/><Relationship Id="rId2" Type="http://schemas.openxmlformats.org/officeDocument/2006/relationships/styles" Target="styles.xml"/><Relationship Id="rId16" Type="http://schemas.openxmlformats.org/officeDocument/2006/relationships/hyperlink" Target="http://www.travel934.org.tw/isic_taiwan/issuing.aspx" TargetMode="External"/><Relationship Id="rId20" Type="http://schemas.openxmlformats.org/officeDocument/2006/relationships/hyperlink" Target="http://www.isi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ravel.org.tw/iytc/card.asp" TargetMode="External"/><Relationship Id="rId24" Type="http://schemas.openxmlformats.org/officeDocument/2006/relationships/hyperlink" Target="http://bot.map.com.tw/search_engine/taiwan_map.asp" TargetMode="External"/><Relationship Id="rId5" Type="http://schemas.openxmlformats.org/officeDocument/2006/relationships/footnotes" Target="footnotes.xml"/><Relationship Id="rId15" Type="http://schemas.openxmlformats.org/officeDocument/2006/relationships/hyperlink" Target="http://www.travel934.org.tw/isiccard/isiccard.html" TargetMode="External"/><Relationship Id="rId23" Type="http://schemas.openxmlformats.org/officeDocument/2006/relationships/hyperlink" Target="http://www.statravel.org.tw/isic/sample.asp" TargetMode="External"/><Relationship Id="rId28" Type="http://schemas.openxmlformats.org/officeDocument/2006/relationships/theme" Target="theme/theme1.xml"/><Relationship Id="rId10" Type="http://schemas.openxmlformats.org/officeDocument/2006/relationships/hyperlink" Target="http://www.statravel.org.tw/itic/card.asp" TargetMode="External"/><Relationship Id="rId19" Type="http://schemas.openxmlformats.org/officeDocument/2006/relationships/hyperlink" Target="http://www.travel934.org.tw/isic_benefit/F01Benefit/Default.aspx?isic=ON" TargetMode="External"/><Relationship Id="rId4" Type="http://schemas.openxmlformats.org/officeDocument/2006/relationships/webSettings" Target="webSettings.xml"/><Relationship Id="rId9" Type="http://schemas.openxmlformats.org/officeDocument/2006/relationships/hyperlink" Target="http://www.statravel.org.tw/isic/card.asp" TargetMode="External"/><Relationship Id="rId14" Type="http://schemas.openxmlformats.org/officeDocument/2006/relationships/hyperlink" Target="http://www.travel934.org.tw/isic/isic.aspx" TargetMode="External"/><Relationship Id="rId22" Type="http://schemas.openxmlformats.org/officeDocument/2006/relationships/hyperlink" Target="http://www.isic.org/"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4</Pages>
  <Words>673</Words>
  <Characters>3837</Characters>
  <Application>Microsoft Office Word</Application>
  <DocSecurity>0</DocSecurity>
  <Lines>31</Lines>
  <Paragraphs>9</Paragraphs>
  <ScaleCrop>false</ScaleCrop>
  <Company>hisen</Company>
  <LinksUpToDate>false</LinksUpToDate>
  <CharactersWithSpaces>4501</CharactersWithSpaces>
  <SharedDoc>false</SharedDoc>
  <HLinks>
    <vt:vector size="66" baseType="variant">
      <vt:variant>
        <vt:i4>5439493</vt:i4>
      </vt:variant>
      <vt:variant>
        <vt:i4>30</vt:i4>
      </vt:variant>
      <vt:variant>
        <vt:i4>0</vt:i4>
      </vt:variant>
      <vt:variant>
        <vt:i4>5</vt:i4>
      </vt:variant>
      <vt:variant>
        <vt:lpwstr>http://www.statravel.org.tw/ticketonline/tike.htm</vt:lpwstr>
      </vt:variant>
      <vt:variant>
        <vt:lpwstr/>
      </vt:variant>
      <vt:variant>
        <vt:i4>3670050</vt:i4>
      </vt:variant>
      <vt:variant>
        <vt:i4>27</vt:i4>
      </vt:variant>
      <vt:variant>
        <vt:i4>0</vt:i4>
      </vt:variant>
      <vt:variant>
        <vt:i4>5</vt:i4>
      </vt:variant>
      <vt:variant>
        <vt:lpwstr>http://www.statravelgroup.com/</vt:lpwstr>
      </vt:variant>
      <vt:variant>
        <vt:lpwstr/>
      </vt:variant>
      <vt:variant>
        <vt:i4>3670050</vt:i4>
      </vt:variant>
      <vt:variant>
        <vt:i4>24</vt:i4>
      </vt:variant>
      <vt:variant>
        <vt:i4>0</vt:i4>
      </vt:variant>
      <vt:variant>
        <vt:i4>5</vt:i4>
      </vt:variant>
      <vt:variant>
        <vt:lpwstr>http://www.statravelgroup.com/</vt:lpwstr>
      </vt:variant>
      <vt:variant>
        <vt:lpwstr/>
      </vt:variant>
      <vt:variant>
        <vt:i4>458835</vt:i4>
      </vt:variant>
      <vt:variant>
        <vt:i4>21</vt:i4>
      </vt:variant>
      <vt:variant>
        <vt:i4>0</vt:i4>
      </vt:variant>
      <vt:variant>
        <vt:i4>5</vt:i4>
      </vt:variant>
      <vt:variant>
        <vt:lpwstr>http://www.statravel.org.tw/ibs/index.aspx?fromweb=statravel</vt:lpwstr>
      </vt:variant>
      <vt:variant>
        <vt:lpwstr/>
      </vt:variant>
      <vt:variant>
        <vt:i4>2097198</vt:i4>
      </vt:variant>
      <vt:variant>
        <vt:i4>18</vt:i4>
      </vt:variant>
      <vt:variant>
        <vt:i4>0</vt:i4>
      </vt:variant>
      <vt:variant>
        <vt:i4>5</vt:i4>
      </vt:variant>
      <vt:variant>
        <vt:lpwstr>http://zh.wikipedia.org/w/index.php?title=%E8%AF%81%E6%98%8E&amp;variant=zh-tw</vt:lpwstr>
      </vt:variant>
      <vt:variant>
        <vt:lpwstr/>
      </vt:variant>
      <vt:variant>
        <vt:i4>6750330</vt:i4>
      </vt:variant>
      <vt:variant>
        <vt:i4>15</vt:i4>
      </vt:variant>
      <vt:variant>
        <vt:i4>0</vt:i4>
      </vt:variant>
      <vt:variant>
        <vt:i4>5</vt:i4>
      </vt:variant>
      <vt:variant>
        <vt:lpwstr>http://zh.wikipedia.org/w/index.php?title=%E6%89%8B%E7%BB%AD&amp;action=edit&amp;redlink=1</vt:lpwstr>
      </vt:variant>
      <vt:variant>
        <vt:lpwstr/>
      </vt:variant>
      <vt:variant>
        <vt:i4>2162805</vt:i4>
      </vt:variant>
      <vt:variant>
        <vt:i4>12</vt:i4>
      </vt:variant>
      <vt:variant>
        <vt:i4>0</vt:i4>
      </vt:variant>
      <vt:variant>
        <vt:i4>5</vt:i4>
      </vt:variant>
      <vt:variant>
        <vt:lpwstr>http://zh.wikipedia.org/w/index.php?title=%E6%97%85%E8%A1%8C&amp;variant=zh-tw</vt:lpwstr>
      </vt:variant>
      <vt:variant>
        <vt:lpwstr/>
      </vt:variant>
      <vt:variant>
        <vt:i4>2883624</vt:i4>
      </vt:variant>
      <vt:variant>
        <vt:i4>9</vt:i4>
      </vt:variant>
      <vt:variant>
        <vt:i4>0</vt:i4>
      </vt:variant>
      <vt:variant>
        <vt:i4>5</vt:i4>
      </vt:variant>
      <vt:variant>
        <vt:lpwstr>http://zh.wikipedia.org/w/index.php?title=%E6%8A%A4%E7%85%A7&amp;variant=zh-tw</vt:lpwstr>
      </vt:variant>
      <vt:variant>
        <vt:lpwstr/>
      </vt:variant>
      <vt:variant>
        <vt:i4>2424865</vt:i4>
      </vt:variant>
      <vt:variant>
        <vt:i4>6</vt:i4>
      </vt:variant>
      <vt:variant>
        <vt:i4>0</vt:i4>
      </vt:variant>
      <vt:variant>
        <vt:i4>5</vt:i4>
      </vt:variant>
      <vt:variant>
        <vt:lpwstr>http://zh.wikipedia.org/w/index.php?title=%E5%85%AC%E6%B0%91&amp;variant=zh-tw</vt:lpwstr>
      </vt:variant>
      <vt:variant>
        <vt:lpwstr/>
      </vt:variant>
      <vt:variant>
        <vt:i4>3276919</vt:i4>
      </vt:variant>
      <vt:variant>
        <vt:i4>3</vt:i4>
      </vt:variant>
      <vt:variant>
        <vt:i4>0</vt:i4>
      </vt:variant>
      <vt:variant>
        <vt:i4>5</vt:i4>
      </vt:variant>
      <vt:variant>
        <vt:lpwstr>http://zh.wikipedia.org/w/index.php?title=%E5%A4%96%E5%9B%BD&amp;action=edit&amp;redlink=1</vt:lpwstr>
      </vt:variant>
      <vt:variant>
        <vt:lpwstr/>
      </vt:variant>
      <vt:variant>
        <vt:i4>5111812</vt:i4>
      </vt:variant>
      <vt:variant>
        <vt:i4>0</vt:i4>
      </vt:variant>
      <vt:variant>
        <vt:i4>0</vt:i4>
      </vt:variant>
      <vt:variant>
        <vt:i4>5</vt:i4>
      </vt:variant>
      <vt:variant>
        <vt:lpwstr>http://zh.wikipedia.org/w/index.php?title=%E4%B8%BB%E6%9D%83%E6%9C%BA%E5%85%B3&amp;action=edit&amp;redlink=1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國際扶輪第 3480  地區</dc:title>
  <dc:creator>pc131</dc:creator>
  <cp:lastModifiedBy>USER</cp:lastModifiedBy>
  <cp:revision>10</cp:revision>
  <cp:lastPrinted>2012-05-11T09:50:00Z</cp:lastPrinted>
  <dcterms:created xsi:type="dcterms:W3CDTF">2012-05-11T09:50:00Z</dcterms:created>
  <dcterms:modified xsi:type="dcterms:W3CDTF">2014-05-21T02:23:00Z</dcterms:modified>
</cp:coreProperties>
</file>